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44" w:rsidRPr="00D14F0D" w:rsidRDefault="00903A44" w:rsidP="00903A44">
      <w:pPr>
        <w:spacing w:after="0" w:line="240" w:lineRule="auto"/>
        <w:ind w:left="-110" w:right="-1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575F88" w:rsidRPr="00D14F0D">
        <w:rPr>
          <w:rFonts w:ascii="Times New Roman" w:eastAsia="Times New Roman" w:hAnsi="Times New Roman" w:cs="Times New Roman"/>
          <w:b/>
          <w:sz w:val="24"/>
          <w:szCs w:val="24"/>
        </w:rPr>
        <w:t>№_______</w:t>
      </w:r>
    </w:p>
    <w:p w:rsidR="00903A44" w:rsidRPr="00D14F0D" w:rsidRDefault="00903A44" w:rsidP="00903A44">
      <w:pPr>
        <w:spacing w:after="0" w:line="240" w:lineRule="auto"/>
        <w:ind w:left="-110" w:right="-152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4F0D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ТЕПЛОСНАБЖЕНИЯ</w:t>
      </w: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3A44" w:rsidRPr="00D14F0D" w:rsidRDefault="00903A44" w:rsidP="00903A44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4170" w:rsidRPr="00D14F0D" w:rsidRDefault="00AF4170" w:rsidP="00AF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область,</w:t>
      </w:r>
    </w:p>
    <w:p w:rsidR="00AF4170" w:rsidRPr="00D14F0D" w:rsidRDefault="00AF4170" w:rsidP="00AF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3EAF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__________ 20__ г.</w:t>
      </w:r>
    </w:p>
    <w:p w:rsidR="00575F88" w:rsidRPr="00D14F0D" w:rsidRDefault="00575F88" w:rsidP="00903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88" w:rsidRPr="00D14F0D" w:rsidRDefault="00575F88" w:rsidP="00903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5B39ED" w:rsidP="005B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63"/>
      <w:bookmarkStart w:id="2" w:name="OLE_LINK64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______________________________________________________,</w:t>
      </w:r>
      <w:r w:rsidR="00AF4170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903A44"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903A44"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Ресурсоснабжающая</w:t>
      </w:r>
      <w:proofErr w:type="spellEnd"/>
      <w:r w:rsidR="00903A44"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организация»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_____________________________________________,</w:t>
      </w:r>
      <w:r w:rsidR="00AF4170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  <w:r w:rsidR="00AF4170" w:rsidRPr="00D14F0D">
        <w:rPr>
          <w:sz w:val="24"/>
          <w:szCs w:val="24"/>
        </w:rPr>
        <w:t xml:space="preserve"> 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E63E0E" w:rsidRPr="00E6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E63E0E" w:rsidRPr="00E63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E63E0E" w:rsidRPr="00E6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End w:id="1"/>
      <w:bookmarkEnd w:id="2"/>
      <w:r w:rsidR="00903A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>именуемые в дальнейшем «Стороны», заключили настоя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щий договор 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 xml:space="preserve">о нижеследующем: </w:t>
      </w:r>
      <w:proofErr w:type="gramEnd"/>
    </w:p>
    <w:p w:rsidR="00903A44" w:rsidRPr="00D14F0D" w:rsidRDefault="00903A44" w:rsidP="00903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-1701"/>
          <w:tab w:val="left" w:pos="-156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1. Термины и определения</w:t>
      </w:r>
    </w:p>
    <w:p w:rsidR="00903A44" w:rsidRPr="00D14F0D" w:rsidRDefault="00903A44" w:rsidP="00903A44">
      <w:pPr>
        <w:tabs>
          <w:tab w:val="left" w:pos="-1701"/>
          <w:tab w:val="left" w:pos="-15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 Понятия, используемые в настоящем договоре, означают следующее: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«Теплоснабжение» - обеспечение потребителей тепловой энергии тепловой энергией, теплоносителем, в том числе поддержание мощности;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«Внутридомовая инженерная система» 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теплоснабжения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горячего водоснабжения);</w:t>
      </w:r>
      <w:proofErr w:type="gramEnd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- юридическое лицо независимо от организационно-правовой формы или индивидуальный предприниматель, предоставляющий потребителю коммунальную услугу теплоснабжения;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«Коммунальный ресурс» - тепловая энергия, используемая Исполнителем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потребителям коммунальной услуги по отоплению;</w:t>
      </w:r>
    </w:p>
    <w:p w:rsidR="00903A44" w:rsidRPr="00D14F0D" w:rsidRDefault="00903A44" w:rsidP="00903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«Коммунальная услуга» - осуществл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ение Исполнителем деятельности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по подаче потребителям коммунального ресурса с целью обеспечения благоприятных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и безопасных условий использования жилых и нежилых помещений, общего имущества в многоквартирном доме, а также земе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льных участков и расположенных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на них жилых домов (домовладений)</w:t>
      </w:r>
      <w:r w:rsidR="00B975E9" w:rsidRPr="00D14F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;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«Потребитель» -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коммунальную услугу;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организация»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 - юридическое лицо независимо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от организационно-правовой формы, а также индивидуальный предприниматель, осуществляющий продажу тепловой энергии;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«Централизованные сети инженерно-техническ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ого обеспечения» - совокупность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трубопроводов, коммуникаций и других сооружений, предназначенных для  подачи тепловой энергии к внутридомовым инженерным системам.</w:t>
      </w:r>
    </w:p>
    <w:p w:rsidR="004C5C0A" w:rsidRPr="00D14F0D" w:rsidRDefault="004C5C0A" w:rsidP="00903A44">
      <w:pPr>
        <w:tabs>
          <w:tab w:val="left" w:pos="-1701"/>
          <w:tab w:val="left" w:pos="-156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-1701"/>
          <w:tab w:val="left" w:pos="-156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2. Предмет договора</w:t>
      </w:r>
    </w:p>
    <w:p w:rsidR="00903A44" w:rsidRPr="00D14F0D" w:rsidRDefault="00903A44" w:rsidP="00903A44">
      <w:pPr>
        <w:tabs>
          <w:tab w:val="left" w:pos="-1701"/>
          <w:tab w:val="left" w:pos="-156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2.1. 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обязуется на условиях, предусмотренных настоящим договором обеспечивать  поставку коммунального ресурса, а Исполнитель обязуется на условиях, предусмотренных</w:t>
      </w:r>
      <w:r w:rsidR="00FF6431" w:rsidRPr="00D14F0D">
        <w:rPr>
          <w:rFonts w:ascii="Times New Roman" w:eastAsia="Times New Roman" w:hAnsi="Times New Roman" w:cs="Times New Roman"/>
          <w:sz w:val="24"/>
          <w:szCs w:val="24"/>
        </w:rPr>
        <w:t xml:space="preserve"> настоящим договором оплачивать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поставленный коммунальный ресурс,</w:t>
      </w:r>
      <w:r w:rsidR="00FF6431"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обеспечи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вать безопасность  находящейся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в его ведении внутридомовой инженерной системы теплоснабжения, соблюдать режим потребления коммунального ресурса.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 Датой начала поставки Ресурсоснабжающей организацией коммунального ресурса считается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23FE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323FE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23FE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423A4"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4F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2.3. Адрес многоквартирного дома:</w:t>
      </w:r>
      <w:r w:rsidR="006E397A" w:rsidRPr="00D14F0D">
        <w:rPr>
          <w:sz w:val="24"/>
          <w:szCs w:val="24"/>
        </w:rPr>
        <w:t xml:space="preserve"> </w:t>
      </w:r>
      <w:r w:rsidR="00323F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03A44" w:rsidRPr="00D14F0D" w:rsidRDefault="00903A44" w:rsidP="00903A44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2.4. Граница раздела внутридомовой инженерной системы теплоснабжения, горячего водоснабжения, которая подключена к централизованным сетям инженерно-технического обеспечения, определяется в соответствии с актом разграничения балансовой принадлежности сетей</w:t>
      </w:r>
      <w:r w:rsidR="004F6DB0" w:rsidRPr="00D14F0D">
        <w:rPr>
          <w:rFonts w:ascii="Times New Roman" w:eastAsia="Times New Roman" w:hAnsi="Times New Roman" w:cs="Times New Roman"/>
          <w:sz w:val="24"/>
          <w:szCs w:val="24"/>
        </w:rPr>
        <w:t xml:space="preserve">, указанным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в Приложении № 1 к настоящему договору. Эксплуатационная ответственность сторон определяется в соответствии с актом эксплуатационной ответственности сторон, </w:t>
      </w:r>
      <w:r w:rsidR="002E2A78" w:rsidRPr="00D14F0D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2 к настоящему договору.</w:t>
      </w:r>
    </w:p>
    <w:p w:rsidR="00903A44" w:rsidRPr="00D14F0D" w:rsidRDefault="00903A44" w:rsidP="00903A44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2.5. Сведения о приборах учета коммун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ального ресурса, установленных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в многоквартирном доме</w:t>
      </w:r>
      <w:r w:rsidR="002E2A78" w:rsidRPr="00D14F0D">
        <w:rPr>
          <w:rFonts w:ascii="Times New Roman" w:eastAsia="Times New Roman" w:hAnsi="Times New Roman" w:cs="Times New Roman"/>
          <w:sz w:val="24"/>
          <w:szCs w:val="24"/>
        </w:rPr>
        <w:t xml:space="preserve"> приведены в Приложении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№ 3 к настоящему договору (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справочно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66271" w:rsidRPr="00D14F0D" w:rsidRDefault="00C6627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3. Показатели качества коммунального ресурса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3.1. Качество коммунального ресурса должно позволять Исполнителю обеспечить бесперебойное круглосуточное в течение отопительного периода предоставление коммунальной услуги потребителям и соответствовать условиям по</w:t>
      </w:r>
      <w:r w:rsidR="00FF6431" w:rsidRPr="00D14F0D">
        <w:rPr>
          <w:rFonts w:ascii="Times New Roman" w:eastAsia="Times New Roman" w:hAnsi="Times New Roman" w:cs="Times New Roman"/>
          <w:sz w:val="24"/>
          <w:szCs w:val="24"/>
        </w:rPr>
        <w:t xml:space="preserve">дключения (техническим условиям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присоединения) многоквартирного дома, указанн</w:t>
      </w:r>
      <w:r w:rsidR="006061BD" w:rsidRPr="00D14F0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в пункте 2.3. настоящего договора,</w:t>
      </w: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общих сетей инженерно-технического обеспечения, к</w:t>
      </w:r>
      <w:r w:rsidR="006061BD" w:rsidRPr="00D14F0D">
        <w:rPr>
          <w:rFonts w:ascii="Times New Roman" w:eastAsia="Times New Roman" w:hAnsi="Times New Roman" w:cs="Times New Roman"/>
          <w:sz w:val="24"/>
          <w:szCs w:val="24"/>
        </w:rPr>
        <w:t xml:space="preserve">оторыми объединены жилые дома,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к централизованным сетям инженерно-технического обеспечения Ресурсоснабжающей организации</w:t>
      </w:r>
      <w:r w:rsidR="00DA7745"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ab/>
        <w:t xml:space="preserve">3.2.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несет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качество поставляемого ресурса до границы эксплуатационной ответственности.</w:t>
      </w:r>
    </w:p>
    <w:p w:rsidR="00DA7745" w:rsidRPr="00D14F0D" w:rsidRDefault="00DA7745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Права и обязанности сторон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4.1. </w:t>
      </w:r>
      <w:proofErr w:type="spellStart"/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организация обязана:</w:t>
      </w:r>
    </w:p>
    <w:p w:rsidR="00903A44" w:rsidRPr="00D14F0D" w:rsidRDefault="00405870" w:rsidP="00903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4.1.1. 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 xml:space="preserve"> до гра</w:t>
      </w:r>
      <w:r w:rsidR="00C66271" w:rsidRPr="00D14F0D">
        <w:rPr>
          <w:rFonts w:ascii="Times New Roman" w:eastAsia="Times New Roman" w:hAnsi="Times New Roman" w:cs="Times New Roman"/>
          <w:sz w:val="24"/>
          <w:szCs w:val="24"/>
        </w:rPr>
        <w:t xml:space="preserve">ницы балансовой принадлежности 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>или эксплуатационной ответственности поставку коммунального ресурса, отвечающего параметрам качества, установленным требованиями законодательства Российской Федерации и настоящим договором, в количестве (объеме), позволяющем Исполнителю обеспечить предоставление потребителям коммунальной услуги, соответствующей установленным требованиям законодательства Российской Федерации.</w:t>
      </w:r>
      <w:proofErr w:type="gramEnd"/>
    </w:p>
    <w:p w:rsidR="00903A44" w:rsidRPr="00D14F0D" w:rsidRDefault="00903A44" w:rsidP="00903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4.1.2. Поддерживать надлежащее состояние и обеспечивать техническое обслуживание централизованных сетей инженерно-технического обеспечения в зоне своей эксплуатационной ответственности.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4.1.3. В случаях, предусмотренных законодательством Российской Федерации, предупреждать Исполнителя о предстоящем ограничении или прекращении подачи коммунального ресурса, в порядке, предусмотренном разделом 5 настоящего Договора.</w:t>
      </w:r>
    </w:p>
    <w:p w:rsidR="00903A44" w:rsidRPr="00D14F0D" w:rsidRDefault="00903A44" w:rsidP="00903A44">
      <w:pPr>
        <w:tabs>
          <w:tab w:val="left" w:pos="567"/>
          <w:tab w:val="left" w:pos="1134"/>
          <w:tab w:val="left" w:pos="78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Ежемесячно до «</w:t>
      </w:r>
      <w:r w:rsidR="00A40276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числа месяца, следующего за расчетным, подготавливать Исполнителю для подписания им акт о фактическом объеме поставленного коммунального ресурса за расчетный период.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4.1.5. Выставлять Исполнителю счета для оплаты фактического объема коммунального ресурса, поставленного Ресурсосна</w:t>
      </w:r>
      <w:r w:rsidR="00C66271" w:rsidRPr="00D14F0D">
        <w:rPr>
          <w:rFonts w:ascii="Times New Roman" w:eastAsia="Times New Roman" w:hAnsi="Times New Roman" w:cs="Times New Roman"/>
          <w:sz w:val="24"/>
          <w:szCs w:val="24"/>
        </w:rPr>
        <w:t xml:space="preserve">бжающей организацией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за расчетный период.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4.1.6.  При получении сведений о неисправности коллективных (общедомовых) приборов учета, установленных в многоквартирном доме,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 обязана не позднее следующего рабочего дня со дня получения соответствующего уведомления явиться для составления акта о неисправности прибора учета. В случае если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не обеспечит присутствие своего представителя в срок, указанный в уведомлении о неисправности прибора учета, акт составляется в отсутствие представителя </w:t>
      </w:r>
      <w:r w:rsidR="00E26795" w:rsidRPr="00D14F0D">
        <w:rPr>
          <w:rFonts w:ascii="Times New Roman" w:eastAsia="Times New Roman" w:hAnsi="Times New Roman" w:cs="Times New Roman"/>
          <w:sz w:val="24"/>
          <w:szCs w:val="24"/>
        </w:rPr>
        <w:t xml:space="preserve">Ресурсоснабжающей организации,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о чем в акте делается соответствующая отметка.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proofErr w:type="spellStart"/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организация имеет право: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Требовать от Исполнителя оплаты фактического объема коммунального ресурса, поставленного Ресурсоснабжающей организацией в соответствии с условиями настоящего договора.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4.2.2. Требовать от Исполнителя доступа к внутридомовой инженерной системе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>с целью обслуживания  централизованных сетей инженерно-технического обеспечения, находящихся в пределах границы эксплуатационной ответственности или балансовой принадлежности Ресурсоснабжающей организации.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В случаях предусмотренных законодательством Российской Федерации, вводить или отменять мероприятия по ограничению либо прекращению подачи коммунального ресурса в порядке, предусмотренном разделом 5 настоящего договора.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4.2.4. Отказаться от исполнения настоящего договора при налич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ии у И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>сполнителя задолженности перед Ресурсоснабжающей организацией за поданный коммунальный ресурс, признанной им  п</w:t>
      </w:r>
      <w:r w:rsidR="00F501D5" w:rsidRPr="00D14F0D">
        <w:rPr>
          <w:rFonts w:ascii="Times New Roman" w:eastAsia="Times New Roman" w:hAnsi="Times New Roman" w:cs="Times New Roman"/>
          <w:sz w:val="24"/>
          <w:szCs w:val="24"/>
        </w:rPr>
        <w:t>о акту сверки расчетов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или подтвержденной решением суда в размере, превышающем стоимость поставленного коммунального ресурса за 3 (три) расч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>етных периода (расчетных месяца)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4.2.5. Участвовать  в проведении проверки достоверности предоставленных потребителем сведений о показаниях индивидуальных, общих (квартирных) приборов учета и (или) проверки их состояния, осуществляем</w:t>
      </w:r>
      <w:r w:rsidR="00C66271" w:rsidRPr="00D14F0D">
        <w:rPr>
          <w:rFonts w:ascii="Times New Roman" w:eastAsia="Times New Roman" w:hAnsi="Times New Roman" w:cs="Times New Roman"/>
          <w:sz w:val="24"/>
          <w:szCs w:val="24"/>
        </w:rPr>
        <w:t xml:space="preserve">ой Исполнителем в соответствии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с пунктом 4.3.5. настоящего договора.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4.2.6. Уведомлять потребителей о раз</w:t>
      </w:r>
      <w:r w:rsidR="00C66271" w:rsidRPr="00D14F0D">
        <w:rPr>
          <w:rFonts w:ascii="Times New Roman" w:eastAsia="Times New Roman" w:hAnsi="Times New Roman" w:cs="Times New Roman"/>
          <w:sz w:val="24"/>
          <w:szCs w:val="24"/>
        </w:rPr>
        <w:t xml:space="preserve">мере задолженности Исполнителя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за коммунальный ресурс.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4.2.7. Осуществлять иные права, предоставленные Ресурсоснабжающей организации по настоящему договору и нормативными правовыми актами Российской Федерации.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4.3. Исполнитель обязан: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Оплачивать Ресурсоснабжающей организации фактический объем коммунального ресурса, поставленный Р</w:t>
      </w:r>
      <w:r w:rsidR="00C66271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есурсоснабжающей организацией,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раздела 7 настоящего договора.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4.3.2. Поддерживать надлежащее состояние и обеспечивать техническое обслуживание внутридомовой инженерн</w:t>
      </w:r>
      <w:r w:rsidR="00C66271" w:rsidRPr="00D14F0D">
        <w:rPr>
          <w:rFonts w:ascii="Times New Roman" w:eastAsia="Times New Roman" w:hAnsi="Times New Roman" w:cs="Times New Roman"/>
          <w:sz w:val="24"/>
          <w:szCs w:val="24"/>
        </w:rPr>
        <w:t xml:space="preserve">ой системы, которая подключена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к централизованным сетям инженерно-технического обеспечения Ресурсоснабжающей организации.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4.3.3. </w:t>
      </w:r>
      <w:bookmarkStart w:id="3" w:name="OLE_LINK90"/>
      <w:bookmarkStart w:id="4" w:name="OLE_LINK91"/>
      <w:bookmarkStart w:id="5" w:name="OLE_LINK137"/>
      <w:bookmarkStart w:id="6" w:name="OLE_LINK138"/>
      <w:bookmarkStart w:id="7" w:name="OLE_LINK92"/>
      <w:bookmarkStart w:id="8" w:name="OLE_LINK93"/>
      <w:r w:rsidR="0032519A" w:rsidRPr="00D14F0D">
        <w:rPr>
          <w:rFonts w:ascii="Times New Roman" w:eastAsia="Times New Roman" w:hAnsi="Times New Roman" w:cs="Times New Roman"/>
          <w:sz w:val="24"/>
          <w:szCs w:val="24"/>
        </w:rPr>
        <w:t>Ежемесячно до «0</w:t>
      </w:r>
      <w:bookmarkEnd w:id="3"/>
      <w:bookmarkEnd w:id="4"/>
      <w:r w:rsidR="0032519A" w:rsidRPr="00D14F0D">
        <w:rPr>
          <w:rFonts w:ascii="Times New Roman" w:eastAsia="Times New Roman" w:hAnsi="Times New Roman" w:cs="Times New Roman"/>
          <w:sz w:val="24"/>
          <w:szCs w:val="24"/>
        </w:rPr>
        <w:t xml:space="preserve">5» числа </w:t>
      </w:r>
      <w:r w:rsidR="00B12AEE" w:rsidRPr="00D14F0D">
        <w:rPr>
          <w:rFonts w:ascii="Times New Roman" w:eastAsia="Times New Roman" w:hAnsi="Times New Roman" w:cs="Times New Roman"/>
          <w:sz w:val="24"/>
          <w:szCs w:val="24"/>
        </w:rPr>
        <w:t xml:space="preserve">месяца, следующего за расчетным, </w:t>
      </w:r>
      <w:bookmarkEnd w:id="5"/>
      <w:bookmarkEnd w:id="6"/>
      <w:bookmarkEnd w:id="7"/>
      <w:bookmarkEnd w:id="8"/>
      <w:r w:rsidR="00B12AEE" w:rsidRPr="00D14F0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ередавать Ресурсоснабжающей организации данные показаний коллективного (общедомового) прибора учета или иной информации, используемой для определения количества (объема) коммунального ресурса, поданного Ресурсоснабжающей организацией. 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4.3.4. Контролировать достоверность предоставленных потребителями сведений о показаниях индивидуальных и (или) общих (квартирных) приборов учета приборов учета и (или) проверки их состояния.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4.3.5</w:t>
      </w:r>
      <w:r w:rsidR="004941B7"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При выявлении неисправности коллективного (общедомового) прибора учета, незамедлительно направить Ресурсоснаб</w:t>
      </w:r>
      <w:r w:rsidR="00BA26FA" w:rsidRPr="00D14F0D">
        <w:rPr>
          <w:rFonts w:ascii="Times New Roman" w:eastAsia="Times New Roman" w:hAnsi="Times New Roman" w:cs="Times New Roman"/>
          <w:sz w:val="24"/>
          <w:szCs w:val="24"/>
        </w:rPr>
        <w:t xml:space="preserve">жающей организации уведомление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о неисправности прибора учета с указанием даты и времени составления соответствующего акта. В случае неявки представителя Ресурсоснабжающей организации, Исполнитель самостоятельно составляет акт о неисправности прибора учета и направляет его Ресурсоснабжающей организации.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4.3.6. 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жалоб потребителей на качество и (или) объем предоставляемой коммунальной услуги, связанной с подачей Ресурсоснабжающей организацией  коммунального ресурса 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ненадлежащего качества и (или)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в ненадлежащем объеме, Исполнитель обязан совместно с Ресурсоснабжающей организацией выявлять причины предоставления коммунальной услуги ненадлежащего качества и (или) в ненадлежащем объеме путем составления двустороннего акта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>о ненадлежащем качестве коммунальной услуги и (или) ее  ненадлежащем объеме.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>В указанном акте указываются нарушения, повлекшие предоставление коммунальной услуги ненадлежащего качества и (или) в ненадлежащем объеме, а также определяется Сторона настоящего договора, чьи действия привели к предоставлению коммунальной услуги ненадлежащего качества и (или) в ненадлежащем объеме. При поступлении жалоб от потребителей на ненадлежащее качество оказанной коммунальной услуги и (или) ее ненадлежащий объем, а также н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а оказание коммунальной услуги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с перерывами, превышающими установленную продолжительность, Исполнитель направляет в адрес Ресурсоснабжающей организации 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составлении акта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о ненадлежащем качестве коммунальной услуги и 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(или) ее  ненадлежащем объеме.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В случае неявки представителя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Ресурсоснабжающей организации в течение 1 (одного) рабочего дня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уведомления, Исполнитель составляет указанный акт самостоятельно, с привлечением потребителей. Исполнитель направляет указанный акт Ресурсоснабжающей организации в течение 3 (трех) рабочих дней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его составления. Акт является основанием для производства Ресурсоснабжающей организацией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перерасчета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>, в соответствии с законодательством Российской Федерации и условиями настоящего договора. При этом размер платы за поданный коммунальный ресурс изменяется в порядке, определенном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ительства Российской Федерации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от 6 мая 2011 г. № 354.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4.3.7. 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Ресурсоснабжающей организации возможность подключения коллективного (общедомового) прибора учета к автоматизированным информационно-измерительным системам учета ресурсов и передачи показаний приборов учета,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>а также оказать содействие в согласовании возможности подключения к таким системам индивидуальных и (или) общих (квартирных) приборов учета в случае, если установленные приборы учета позволяют осуществить их подключение к указанным системам.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При этом расходы на подключение к автоматизированным информационно-измерительным системам учета ресурсов и пер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едачи показаний приборов учета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не должны возлагаться на потребителей и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 не вправе требовать от Исполнителя компенсации расходов на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таких действий,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случая, когда собственники помещений в многоквартирном доме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 xml:space="preserve">на общем собрании приняли решение о включении указанных расходов в плату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>за содержание и ремонт жилого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помещения. 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4.3.8. Подготовить к началу отопительного периода внутридомовые инженерные системы к работе в зимних условиях и получить Акт (паспорт) готовности к работе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br/>
        <w:t xml:space="preserve">в отопительный период в установленном порядке.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возобновляет отпуск тепловой энергии и теплоносителя потребителю в начале отопительного периода только после предъяв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</w:rPr>
        <w:t xml:space="preserve">ления Поставщику утвержденного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Акта (паспорта) готовности к работе в отопительный период, находящихся в эксплуатационной ответственности Исполнителя сетей и систем теплопотребления.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4.3.9.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При принятии потребителями в установленном законодательством Российской Федерации порядке решения о внесение платы за коммунальные услуги теплоснабжения непосредственно на расчетный счет Поставщика, предоставить Поставщику информацию о таком решении с приложением соответствующих документов не позднее 5 (пяти) рабочих дней со дня принятия указанного решения.</w:t>
      </w:r>
      <w:proofErr w:type="gramEnd"/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4.3.10. В случае отказа от исполнения настоящего договора, проинформировать об этом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Ресурсоснабжающую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организацию, не позднее, чем за 30 (тридцать) календарных дней до наступления указанного события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>, при этом</w:t>
      </w:r>
      <w:r w:rsidR="00A97627" w:rsidRPr="00D14F0D">
        <w:t xml:space="preserve"> 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>плат</w:t>
      </w:r>
      <w:r w:rsidR="008A0821" w:rsidRPr="00D14F0D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 xml:space="preserve"> поставленн</w:t>
      </w:r>
      <w:r w:rsidR="008A0821" w:rsidRPr="00D14F0D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 xml:space="preserve"> до момента расторжения настоящего договора коммунальн</w:t>
      </w:r>
      <w:r w:rsidR="008A0821" w:rsidRPr="00D14F0D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 xml:space="preserve"> ресурс в полном объеме, и исполн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 xml:space="preserve"> ины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 xml:space="preserve"> возникши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05F" w:rsidRPr="00D14F0D">
        <w:rPr>
          <w:rFonts w:ascii="Times New Roman" w:eastAsia="Times New Roman" w:hAnsi="Times New Roman" w:cs="Times New Roman"/>
          <w:sz w:val="24"/>
          <w:szCs w:val="24"/>
        </w:rPr>
        <w:t>до момента расторжения договора</w:t>
      </w:r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97627" w:rsidRPr="00D14F0D">
        <w:rPr>
          <w:rFonts w:ascii="Times New Roman" w:eastAsia="Times New Roman" w:hAnsi="Times New Roman" w:cs="Times New Roman"/>
          <w:sz w:val="24"/>
          <w:szCs w:val="24"/>
        </w:rPr>
        <w:t>обязательств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855F53" w:rsidRPr="00D14F0D">
        <w:t xml:space="preserve"> 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случав, когда отказ от исполнения настоящего договора связан с ненадлежащим исполнением </w:t>
      </w:r>
      <w:proofErr w:type="spellStart"/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>ресурсонабжающей</w:t>
      </w:r>
      <w:proofErr w:type="spellEnd"/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своих обязательств</w:t>
      </w:r>
      <w:r w:rsidR="00E6205F" w:rsidRPr="00D14F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5F53" w:rsidRPr="00D14F0D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предусмотренных настоящим договором.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4.4. Исполнитель имеет право: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4.4.1. Требовать от Ресурсоснабжающей </w:t>
      </w:r>
      <w:r w:rsidR="00E25525" w:rsidRPr="00D14F0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соблюдения условий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и режима поставки коммунального ресурса, которые позволяют Исполнителю обеспечить предоставление коммунальной услуги потребителям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соблюдением требований к качеству коммунального ресурса, установленных в пункте 3.1. настоящего договора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и установленным требованиям законодательства Российской Федерации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A44" w:rsidRPr="00D14F0D" w:rsidRDefault="00903A44" w:rsidP="00903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4.4.2. Осуществлять иные права, предоставленные Исполнителю по настоящему договору и нормативными правовыми актами Российской Федерации.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ограничения или прекращения  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подачи коммунального ресурса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5.1. </w:t>
      </w:r>
      <w:proofErr w:type="spellStart"/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</w:t>
      </w:r>
      <w:r w:rsidR="00515DE0"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ция вправе временно прекратить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или ограничить подачу коммунального ресурса в случаях и порядке, предусмотренном законодательством Российской Федерации.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Порядок определения 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объемов поставленного коммунального ресурса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7705" w:rsidRPr="00D14F0D" w:rsidRDefault="00903A44" w:rsidP="008C7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(объем) коммунального ресурса, поставляемого за расчетный период (расчетный месяц) по договору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</w:t>
      </w:r>
      <w:r w:rsidR="00FF6431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абжения</w:t>
      </w:r>
      <w:proofErr w:type="spellEnd"/>
      <w:r w:rsidR="00FF6431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многоквартирный дом,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оборудованный коллективным (общедомовым) прибором учета, а также </w:t>
      </w:r>
      <w:r w:rsidR="006C31DA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3 месяцев  после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выхода из строя, утраты ранее введенного в эксплуатацию коллективного (общедомового) прибора учета или истечения срока 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эксплуатации, определяется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формуле, установленной в </w:t>
      </w:r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 «в</w:t>
      </w:r>
      <w:r w:rsidR="00647C6B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Start w:id="9" w:name="OLE_LINK38"/>
      <w:bookmarkStart w:id="10" w:name="OLE_LINK39"/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21 Правил</w:t>
      </w:r>
      <w:bookmarkEnd w:id="9"/>
      <w:bookmarkEnd w:id="10"/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7705" w:rsidRPr="00D14F0D">
        <w:t xml:space="preserve"> </w:t>
      </w:r>
      <w:bookmarkStart w:id="11" w:name="OLE_LINK87"/>
      <w:bookmarkStart w:id="12" w:name="OLE_LINK88"/>
      <w:bookmarkStart w:id="13" w:name="OLE_LINK89"/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при заключении</w:t>
      </w:r>
      <w:proofErr w:type="gramEnd"/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</w:t>
      </w:r>
      <w:r w:rsidR="00D5660F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снабжения коммунальными ресурсами</w:t>
      </w:r>
      <w:bookmarkEnd w:id="11"/>
      <w:bookmarkEnd w:id="12"/>
      <w:bookmarkEnd w:id="13"/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постановлением Правительства РФ от 14 февраля 2012 г. № 124 (далее – Правила), а именно:</w:t>
      </w:r>
    </w:p>
    <w:p w:rsidR="008C7705" w:rsidRPr="00D14F0D" w:rsidRDefault="008C7705" w:rsidP="008C7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05" w:rsidRPr="00D14F0D" w:rsidRDefault="008C7705" w:rsidP="008C7705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1D7FF9" wp14:editId="16C35371">
            <wp:extent cx="1095375" cy="478155"/>
            <wp:effectExtent l="0" t="0" r="0" b="0"/>
            <wp:docPr id="3" name="Рисунок 3" descr="https://base.garant.ru/files/base/70139750/3464430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files/base/70139750/346443047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C7705" w:rsidRPr="00D14F0D" w:rsidRDefault="008C7705" w:rsidP="008C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8C7705" w:rsidRPr="00D14F0D" w:rsidRDefault="008C7705" w:rsidP="008C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E4FA00" wp14:editId="6357C2B1">
            <wp:extent cx="244475" cy="255270"/>
            <wp:effectExtent l="0" t="0" r="3175" b="0"/>
            <wp:docPr id="4" name="Рисунок 4" descr="https://base.garant.ru/files/base/70139750/1492971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e.garant.ru/files/base/70139750/14929713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bookmarkStart w:id="14" w:name="OLE_LINK84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потребления коммунальной услуги по отоплению</w:t>
      </w:r>
      <w:bookmarkEnd w:id="14"/>
      <w:r w:rsidR="00116C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5" w:name="OLE_LINK85"/>
      <w:bookmarkStart w:id="16" w:name="OLE_LINK86"/>
      <w:r w:rsidR="00116C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(0,016 Гкал на 1 </w:t>
      </w:r>
      <w:proofErr w:type="spellStart"/>
      <w:r w:rsidR="00116C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116C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116C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15"/>
      <w:bookmarkEnd w:id="16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705" w:rsidRPr="00D14F0D" w:rsidRDefault="008C7705" w:rsidP="008C7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AFA583" wp14:editId="596D6F6D">
            <wp:extent cx="138430" cy="233680"/>
            <wp:effectExtent l="0" t="0" r="0" b="0"/>
            <wp:docPr id="5" name="Рисунок 5" descr="https://base.garant.ru/files/base/70139750/3390418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se.garant.ru/files/base/70139750/33904182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общая площадь i-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или нежилого помещения в многоквартирном доме.</w:t>
      </w:r>
    </w:p>
    <w:p w:rsidR="008C7705" w:rsidRPr="00D14F0D" w:rsidRDefault="008C7705" w:rsidP="008C77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Объем коммунального ресурса, поставляемого за расчетный период (расчетный месяц) в многоквартирный дом, в случае выхода из строя, утраты ранее введенного в эксплуатацию коллективного (общедомового) прибора учета или истечения срока его эксплуатации:</w:t>
      </w:r>
    </w:p>
    <w:p w:rsidR="008C7705" w:rsidRPr="00D14F0D" w:rsidRDefault="008C7705" w:rsidP="008C77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период работы прибора учета составил более 3 месяцев отопительного периода, то в течение 3 месяцев после наступления такого события определяется исходя из среднемесячного объема тепловой энергии, определенного по показаниям коллективного (общедомового) прибора учета тепловой энергии, потребленного за отопительный период;</w:t>
      </w:r>
    </w:p>
    <w:p w:rsidR="008C7705" w:rsidRPr="00D14F0D" w:rsidRDefault="008C7705" w:rsidP="008C77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период работы прибора учета составил менее 3 месяцев отопительного периода, то в соответствии с подпунктом "в.1" </w:t>
      </w:r>
      <w:bookmarkStart w:id="17" w:name="OLE_LINK40"/>
      <w:bookmarkStart w:id="18" w:name="OLE_LINK41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21 Правил</w:t>
      </w:r>
      <w:bookmarkEnd w:id="17"/>
      <w:bookmarkEnd w:id="18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705" w:rsidRPr="00D14F0D" w:rsidRDefault="00903A44" w:rsidP="00BB2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Количество (объем) комму</w:t>
      </w:r>
      <w:r w:rsidR="00AD4B9D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нального ресурса поставленного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многоквартирный дом, оборудованный коллективным (общедомовым) прибором учета, определяется на основании показаний этого прибора учета за расчетный период (расчетный месяц) за вычетом объемов поставки  коммунального ресурса собственникам (правообладателям) нежилых помещений в этом многоквартирном доме по договорам, заключенным ими непосредственно с </w:t>
      </w:r>
      <w:r w:rsidR="00BB231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 организацией.</w:t>
      </w:r>
    </w:p>
    <w:p w:rsidR="008C7705" w:rsidRPr="00D14F0D" w:rsidRDefault="008C7705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определения цены договора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</w:t>
      </w:r>
      <w:bookmarkStart w:id="19" w:name="OLE_LINK2"/>
      <w:bookmarkStart w:id="20" w:name="OLE_LINK1"/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коммунального ресурса рассчитывается по тарифам, установленным в порядке, определенном </w:t>
      </w:r>
      <w:hyperlink r:id="rId11" w:history="1">
        <w:r w:rsidRPr="00D14F0D">
          <w:rPr>
            <w:rFonts w:ascii="Times New Roman" w:eastAsia="Times New Roman" w:hAnsi="Times New Roman" w:cs="Arial"/>
            <w:sz w:val="24"/>
            <w:szCs w:val="24"/>
            <w:lang w:eastAsia="ru-RU"/>
          </w:rPr>
          <w:t>законодательством</w:t>
        </w:r>
      </w:hyperlink>
      <w:r w:rsidR="00515DE0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регулировании цен (тарифов), а в отношении категорий потребителей, для которых государственн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регулирование цен (тарифов)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осуществляется, - по ценам, рассчитанным в соответствии с нормативными правовыми актами в сфере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ресурсоснабжения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5DE0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надбавок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тарифам (ценам) стоимость коммунального ресурса рассчитывается с учетом таких надбавок.</w:t>
      </w:r>
      <w:bookmarkEnd w:id="19"/>
      <w:bookmarkEnd w:id="20"/>
      <w:proofErr w:type="gramEnd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вправе в одностороннем порядке изменять цену настоящего договора при вступлении в силу нормативных правовых актов, изменяющих порядок определения стоимости коммунального ресурса, а также принятия уполномоченным органом в области государственного регулирования тарифов, решения об изменении действующего тарифа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(тарифов). В указанных случаях, расчеты за коммунальный ресурс будут производит</w:t>
      </w:r>
      <w:r w:rsidR="008C7705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по стоимости, определенной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вновь принятых и вступивших в силу нормативных правовых актов.</w:t>
      </w:r>
    </w:p>
    <w:p w:rsidR="00903A44" w:rsidRPr="00D14F0D" w:rsidRDefault="00903A44" w:rsidP="00903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С</w:t>
      </w:r>
      <w:r w:rsidRPr="00D14F0D">
        <w:rPr>
          <w:rFonts w:ascii="Times New Roman" w:eastAsia="Times New Roman" w:hAnsi="Times New Roman" w:cs="Arial"/>
          <w:sz w:val="24"/>
          <w:szCs w:val="24"/>
          <w:lang w:eastAsia="ru-RU"/>
        </w:rPr>
        <w:t>тоимость коммунального ресурса, необходимого для обеспечения предоставления коммунальной услуги пользователям нежилых помещений (включая подлежащий оплате этими лицами объем потребления коммунальной услуги, предоставленной на общедомовые нужды), ра</w:t>
      </w:r>
      <w:r w:rsidR="00515DE0" w:rsidRPr="00D14F0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ссчитывается исходя из тарифов </w:t>
      </w:r>
      <w:r w:rsidRPr="00D14F0D">
        <w:rPr>
          <w:rFonts w:ascii="Times New Roman" w:eastAsia="Times New Roman" w:hAnsi="Times New Roman" w:cs="Arial"/>
          <w:sz w:val="24"/>
          <w:szCs w:val="24"/>
          <w:lang w:eastAsia="ru-RU"/>
        </w:rPr>
        <w:t>для населения только в случае, если собственни</w:t>
      </w:r>
      <w:r w:rsidR="00515DE0" w:rsidRPr="00D14F0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ки нежилых помещений относятся </w:t>
      </w:r>
      <w:r w:rsidRPr="00D14F0D">
        <w:rPr>
          <w:rFonts w:ascii="Times New Roman" w:eastAsia="Times New Roman" w:hAnsi="Times New Roman" w:cs="Arial"/>
          <w:sz w:val="24"/>
          <w:szCs w:val="24"/>
          <w:lang w:eastAsia="ru-RU"/>
        </w:rPr>
        <w:t>к категории потребителей, приравненных к населению.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поставки ресурсоснабжающей организацией коммунального ресурса ненадлежащего качества или с перерывами, превышающими установленную продолжительность, размер платы за коммунальный ресурс изменяется в порядке, определенном </w:t>
      </w:r>
      <w:hyperlink r:id="rId12" w:history="1">
        <w:r w:rsidRPr="00D14F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услуг,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утвержденными постановлением Правительства Российской Федерации от 6 мая 2011 г. № 354.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8. Порядок оплаты коммунального ресурса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8.1. 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Оплата по настоящему договору производится Исполнителем до «</w:t>
      </w:r>
      <w:r w:rsidR="007D257C" w:rsidRPr="00D14F0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» числа месяца, следующего за расчетным, в размере 100% стоимости фактического объема отведенного коммунального ресурса, определенного в соответствии с разделом 6 настоящего договора, с учетом требований к периодичности перечисления денежных средств, установленных в </w:t>
      </w:r>
      <w:bookmarkStart w:id="21" w:name="OLE_LINK129"/>
      <w:bookmarkStart w:id="22" w:name="OLE_LINK130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постановлении Правительства Российской Федерации от 28 марта 2012 г. № 253 </w:t>
      </w:r>
      <w:bookmarkEnd w:id="21"/>
      <w:bookmarkEnd w:id="22"/>
      <w:r w:rsidRPr="00D14F0D">
        <w:rPr>
          <w:rFonts w:ascii="Times New Roman" w:eastAsia="Times New Roman" w:hAnsi="Times New Roman" w:cs="Times New Roman"/>
          <w:sz w:val="24"/>
          <w:szCs w:val="24"/>
        </w:rPr>
        <w:t>«О требованиях к осуществлению расчетов за ресурсы, необходимые для предоставления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коммунальных услуг».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8.2. В случае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</w:t>
      </w:r>
      <w:r w:rsidR="00372E22" w:rsidRPr="00D14F0D">
        <w:rPr>
          <w:rFonts w:ascii="Times New Roman" w:eastAsia="Times New Roman" w:hAnsi="Times New Roman" w:cs="Times New Roman"/>
          <w:sz w:val="24"/>
          <w:szCs w:val="24"/>
        </w:rPr>
        <w:t xml:space="preserve">мещений в многоквартирном доме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и наниматели жилых помещений по договорам социального найма или договорам найма жилых помещений государственного либо </w:t>
      </w:r>
      <w:r w:rsidR="007D257C" w:rsidRPr="00D14F0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фонда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в данном доме вносят плату за коммунальную ус</w:t>
      </w:r>
      <w:r w:rsidR="007D257C" w:rsidRPr="00D14F0D">
        <w:rPr>
          <w:rFonts w:ascii="Times New Roman" w:eastAsia="Times New Roman" w:hAnsi="Times New Roman" w:cs="Times New Roman"/>
          <w:sz w:val="24"/>
          <w:szCs w:val="24"/>
        </w:rPr>
        <w:t xml:space="preserve">лугу (за исключением платы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за коммунальную услугу, потребляемую при </w:t>
      </w:r>
      <w:r w:rsidR="007D257C" w:rsidRPr="00D14F0D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использовании </w:t>
      </w:r>
      <w:proofErr w:type="gramStart"/>
      <w:r w:rsidR="007D257C" w:rsidRPr="00D14F0D">
        <w:rPr>
          <w:rFonts w:ascii="Times New Roman" w:eastAsia="Times New Roman" w:hAnsi="Times New Roman" w:cs="Times New Roman"/>
          <w:sz w:val="24"/>
          <w:szCs w:val="24"/>
        </w:rPr>
        <w:t xml:space="preserve">общего имущества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в многоквартирном доме) непосредственно Ресурсоснабжающей организации, то при проведении Сторонами сверки расчетов, раздельно указываются начисления, размеры платежей и задолженность Исполнителя в части внесения платы за коммунальную услугу, потребляемую при использовании общего имущества в многоквартирном доме, и в части внесения платы за соответствующую коммунальную услугу потребителями на 1 (первое) </w:t>
      </w:r>
      <w:bookmarkStart w:id="23" w:name="OLE_LINK45"/>
      <w:bookmarkStart w:id="24" w:name="OLE_LINK46"/>
      <w:bookmarkStart w:id="25" w:name="OLE_LINK47"/>
      <w:r w:rsidRPr="00D14F0D">
        <w:rPr>
          <w:rFonts w:ascii="Times New Roman" w:eastAsia="Times New Roman" w:hAnsi="Times New Roman" w:cs="Times New Roman"/>
          <w:sz w:val="24"/>
          <w:szCs w:val="24"/>
        </w:rPr>
        <w:t>число месяца, следующего за расчетным периодом</w:t>
      </w:r>
      <w:bookmarkEnd w:id="23"/>
      <w:bookmarkEnd w:id="24"/>
      <w:bookmarkEnd w:id="25"/>
      <w:r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8.3. Сверка расчетов между Исполнителем и Ресурсоснабжающей организацией за фактический объем коммунального ресурса, поставленного Ресурсоснабжающей организацией в расчетном периоде, осуществляется не чаще, чем 1 (один) раз в квартал путем составления и подписания Сторонами соответствующего акта согласно Приложению № 5 к настоящему договору. Если поступившая от Исполнителя оплата превышает текущие обязательства Исполнителя по платежам в рамках настоящего договора, разница относится на погашение задолженности за наиболее ранние периоды, либо относится в счет будущих платежей Исполнителя, при условии отсутствия задолженности перед Ресурсоснабжающей организацией.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8.4. Расчетный период, установленный настоящим договором равен 1 (одному) календарному месяцу. Оплата по настоящему дого</w:t>
      </w:r>
      <w:r w:rsidR="00FF6431" w:rsidRPr="00D14F0D">
        <w:rPr>
          <w:rFonts w:ascii="Times New Roman" w:eastAsia="Times New Roman" w:hAnsi="Times New Roman" w:cs="Times New Roman"/>
          <w:sz w:val="24"/>
          <w:szCs w:val="24"/>
        </w:rPr>
        <w:t xml:space="preserve">вору производится Исполнителем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на основании счетов выставляемых к оплате Ресурсоснабжающей организацией. Датой оплаты считается дата поступления денежных средств на расчетный счет Ресурсоснабжающей организации.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8.5. В случае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если общим соб</w:t>
      </w:r>
      <w:r w:rsidR="00FF6431" w:rsidRPr="00D14F0D">
        <w:rPr>
          <w:rFonts w:ascii="Times New Roman" w:eastAsia="Times New Roman" w:hAnsi="Times New Roman" w:cs="Times New Roman"/>
          <w:sz w:val="24"/>
          <w:szCs w:val="24"/>
        </w:rPr>
        <w:t xml:space="preserve">ранием собственников помещений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Ресурсоснабжающей организации, оплата по настоящему договору производится путем: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а) внесения потребителями платы за соответствующий вид коммунальной услуги, потребляемой в жилых и нежилых помещениях в многоквартирном доме, непосредственно в адрес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lastRenderedPageBreak/>
        <w:t>Ресурсоснабжающей организации – в сроки, установленные жилищным законодательством Российской Федерации;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б) внесения Исполнителем платы за коммунальный ресурс, использованный для предоставления коммунальной услуги соответствующего вида, потребляемой при использовании общего имущества в многоквартирном доме, в адрес Ресурсоснабжающей организации – в срок, указанный в пункте 8.1 настоящего Договора.  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8.6.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Для целей определения обяз</w:t>
      </w:r>
      <w:r w:rsidR="007D257C" w:rsidRPr="00D14F0D">
        <w:rPr>
          <w:rFonts w:ascii="Times New Roman" w:eastAsia="Times New Roman" w:hAnsi="Times New Roman" w:cs="Times New Roman"/>
          <w:sz w:val="24"/>
          <w:szCs w:val="24"/>
        </w:rPr>
        <w:t xml:space="preserve">ательств Исполнителя по оплате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за коммунальный ресурс за расчетный период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ежемесячно в срок</w:t>
      </w:r>
      <w:r w:rsidR="009D6AF6" w:rsidRPr="00D14F0D">
        <w:rPr>
          <w:rFonts w:ascii="Times New Roman" w:eastAsia="Times New Roman" w:hAnsi="Times New Roman" w:cs="Times New Roman"/>
          <w:sz w:val="24"/>
          <w:szCs w:val="24"/>
        </w:rPr>
        <w:t xml:space="preserve"> до 18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AF6" w:rsidRPr="00D14F0D">
        <w:rPr>
          <w:rFonts w:ascii="Times New Roman" w:eastAsia="Times New Roman" w:hAnsi="Times New Roman" w:cs="Times New Roman"/>
          <w:sz w:val="24"/>
          <w:szCs w:val="24"/>
        </w:rPr>
        <w:t>числа месяца, следующего за расчетным периодом,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выставляет в адрес Исполнителя счет на оплату поставленного в многоквартирный дом за расчетны</w:t>
      </w:r>
      <w:r w:rsidR="009D6AF6" w:rsidRPr="00D14F0D">
        <w:rPr>
          <w:rFonts w:ascii="Times New Roman" w:eastAsia="Times New Roman" w:hAnsi="Times New Roman" w:cs="Times New Roman"/>
          <w:sz w:val="24"/>
          <w:szCs w:val="24"/>
        </w:rPr>
        <w:t xml:space="preserve">й период коммунального ресурса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с приложением к нему справки о задол</w:t>
      </w:r>
      <w:r w:rsidR="009D6AF6" w:rsidRPr="00D14F0D">
        <w:rPr>
          <w:rFonts w:ascii="Times New Roman" w:eastAsia="Times New Roman" w:hAnsi="Times New Roman" w:cs="Times New Roman"/>
          <w:sz w:val="24"/>
          <w:szCs w:val="24"/>
        </w:rPr>
        <w:t xml:space="preserve">женности Исполнителя по оплате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за коммунальный ресурс за расчетный период, составляемой по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форме, приведенной в Приложении № 4 к настоящему Договору.</w:t>
      </w:r>
    </w:p>
    <w:p w:rsidR="00903A44" w:rsidRPr="00D14F0D" w:rsidRDefault="00903A44" w:rsidP="00903A44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Ответственность сторон</w:t>
      </w:r>
    </w:p>
    <w:p w:rsidR="00903A44" w:rsidRPr="00D14F0D" w:rsidRDefault="00903A44" w:rsidP="00903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noProof/>
          <w:sz w:val="24"/>
          <w:szCs w:val="24"/>
        </w:rPr>
        <w:t>9.1. За неисполнение или ненадлежащее исполнение обязательств по настоящему договору Стороны несут ответственность в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F0D">
        <w:rPr>
          <w:rFonts w:ascii="Times New Roman" w:eastAsia="Times New Roman" w:hAnsi="Times New Roman" w:cs="Times New Roman"/>
          <w:noProof/>
          <w:sz w:val="24"/>
          <w:szCs w:val="24"/>
        </w:rPr>
        <w:t>соответствии с законодательством Российской Федерации.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9.2. 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несет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отведение коммунального ресурса на границе б</w:t>
      </w:r>
      <w:r w:rsidR="007D257C" w:rsidRPr="00D14F0D">
        <w:rPr>
          <w:rFonts w:ascii="Times New Roman" w:eastAsia="Times New Roman" w:hAnsi="Times New Roman" w:cs="Times New Roman"/>
          <w:sz w:val="24"/>
          <w:szCs w:val="24"/>
        </w:rPr>
        <w:t xml:space="preserve">алансовой принадлежности сетей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и эксплуатационной ответственности сторон.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9.3. 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несет ответственность, в том числе за действия потребителей, предусмотренные </w:t>
      </w:r>
      <w:hyperlink r:id="rId13" w:history="1">
        <w:r w:rsidRPr="00D14F0D">
          <w:rPr>
            <w:rFonts w:ascii="Times New Roman" w:eastAsia="Times New Roman" w:hAnsi="Times New Roman" w:cs="Times New Roman"/>
            <w:sz w:val="24"/>
            <w:szCs w:val="24"/>
          </w:rPr>
          <w:t>пунктом 35</w:t>
        </w:r>
      </w:hyperlink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№ 354, которые повлекли нарушение установленных настоящим договором показателей качества и объемов коммунального ресурса, в том числе нарушение температуры возвращаемого теплоносителя.</w:t>
      </w:r>
      <w:proofErr w:type="gramEnd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noProof/>
          <w:sz w:val="24"/>
          <w:szCs w:val="24"/>
        </w:rPr>
        <w:t>9.4. Споры сторон, связанные с исполнением настоящего договора, разрешаются путем переговоров сторон, а в случае недостижен</w:t>
      </w:r>
      <w:r w:rsidR="007D257C" w:rsidRPr="00D14F0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ия сторонами соглашения, споры </w:t>
      </w:r>
      <w:r w:rsidRPr="00D14F0D">
        <w:rPr>
          <w:rFonts w:ascii="Times New Roman" w:eastAsia="Times New Roman" w:hAnsi="Times New Roman" w:cs="Times New Roman"/>
          <w:noProof/>
          <w:sz w:val="24"/>
          <w:szCs w:val="24"/>
        </w:rPr>
        <w:t>и разногласия, возникающие из настоящего догов</w:t>
      </w:r>
      <w:r w:rsidR="007D257C" w:rsidRPr="00D14F0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ора подлежат разрешению в суде </w:t>
      </w:r>
      <w:r w:rsidRPr="00D14F0D">
        <w:rPr>
          <w:rFonts w:ascii="Times New Roman" w:eastAsia="Times New Roman" w:hAnsi="Times New Roman" w:cs="Times New Roman"/>
          <w:noProof/>
          <w:sz w:val="24"/>
          <w:szCs w:val="24"/>
        </w:rPr>
        <w:t>в порядке, установленном законодательством Российской Федерации.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Форс-мажор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10.1. 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10.2. Сторона, для которой создалась невозможность исполнения обязательств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дней с момента их наступления. Извещение должно содержать данные о наступлении и хар</w:t>
      </w:r>
      <w:r w:rsidR="00BC743B"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актере указанных обстоятельств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 возможных их последствиях. Эта Сторон</w:t>
      </w:r>
      <w:r w:rsidR="00BC743B"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должна также без промедления,</w:t>
      </w:r>
      <w:r w:rsidR="002D6CCA"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позднее 10 (десяти) дней, известить другую Сторону в письменной форме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 прекращении этих обстоятельств.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Действие договора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11.1. </w:t>
      </w:r>
      <w:bookmarkStart w:id="26" w:name="OLE_LINK122"/>
      <w:bookmarkStart w:id="27" w:name="OLE_LINK123"/>
      <w:r w:rsidR="00D860CB" w:rsidRPr="00D86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c момента подписания и распространяет свое действие на отношения сторон, возникшие с 1 марта 2019 года.</w:t>
      </w:r>
      <w:bookmarkEnd w:id="26"/>
      <w:bookmarkEnd w:id="27"/>
    </w:p>
    <w:p w:rsidR="009246FC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11.2. </w:t>
      </w:r>
      <w:bookmarkStart w:id="28" w:name="OLE_LINK126"/>
      <w:bookmarkStart w:id="29" w:name="OLE_LINK131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заключен на срок </w:t>
      </w:r>
      <w:r w:rsidR="00E87395">
        <w:rPr>
          <w:rFonts w:ascii="Times New Roman" w:eastAsia="Times New Roman" w:hAnsi="Times New Roman" w:cs="Times New Roman"/>
          <w:sz w:val="24"/>
          <w:szCs w:val="24"/>
        </w:rPr>
        <w:t>по 31 декабря 2019 года</w:t>
      </w:r>
      <w:bookmarkEnd w:id="28"/>
      <w:bookmarkEnd w:id="29"/>
      <w:r w:rsidRPr="00D14F0D">
        <w:rPr>
          <w:rFonts w:ascii="Times New Roman" w:eastAsia="Times New Roman" w:hAnsi="Times New Roman" w:cs="Times New Roman"/>
          <w:sz w:val="24"/>
          <w:szCs w:val="24"/>
        </w:rPr>
        <w:t>. Действие настоящего договора может быть прекращено</w:t>
      </w:r>
      <w:r w:rsidR="009C7862" w:rsidRPr="00D14F0D">
        <w:rPr>
          <w:rFonts w:ascii="Times New Roman" w:eastAsia="Times New Roman" w:hAnsi="Times New Roman" w:cs="Times New Roman"/>
          <w:sz w:val="24"/>
          <w:szCs w:val="24"/>
        </w:rPr>
        <w:t xml:space="preserve"> досрочно в случае прекращения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у Исполнителя обязанности </w:t>
      </w:r>
      <w:r w:rsidR="009C7862" w:rsidRPr="00D14F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оказывать коммунальную услугу,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в том числе в связи с расторжением договора управления многоквартирным домом, заключенным между ним и потребителями, в порядке, установленном  законодательством Российской Федерации. В случае наступления указанного события Исполнитель обязан проинформировать</w:t>
      </w:r>
      <w:r w:rsidR="009C7862"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7862"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Ресурсоснабжающую</w:t>
      </w:r>
      <w:proofErr w:type="spellEnd"/>
      <w:r w:rsidR="009C7862"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о предстоящем прекращении действия настоящего договора не позднее, чем за 30 (тридцать) календарных дней.</w:t>
      </w:r>
      <w:r w:rsidR="009246FC" w:rsidRPr="00D14F0D">
        <w:t xml:space="preserve"> </w:t>
      </w:r>
    </w:p>
    <w:p w:rsidR="00903A44" w:rsidRPr="00D14F0D" w:rsidRDefault="009246FC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OLE_LINK48"/>
      <w:bookmarkStart w:id="31" w:name="OLE_LINK49"/>
      <w:r w:rsidRPr="00D14F0D">
        <w:rPr>
          <w:rFonts w:ascii="Times New Roman" w:hAnsi="Times New Roman" w:cs="Times New Roman"/>
          <w:sz w:val="24"/>
          <w:szCs w:val="24"/>
        </w:rPr>
        <w:t>11.3.</w:t>
      </w:r>
      <w:r w:rsidRPr="00D14F0D">
        <w:t xml:space="preserve">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Настоящий Договор считается продленным на следующий календарный год на тех же условиях, если до окончания срока его действия ни одна из Сторон не заявит о его прекращении или изменении, либо о заключении нового Договора.</w:t>
      </w:r>
    </w:p>
    <w:bookmarkEnd w:id="30"/>
    <w:bookmarkEnd w:id="31"/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12. Прочие условия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12.1. 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12.2. В случае внесения изменений в законодательство Российской Федерации, непосредственно касающихся предмета настоящего договора, Стороны вносят соответствующие изменения или дополнения в настоящий договор путем заключения дополнительных соглашений, а при невозможности его приведения в соответствие с законодательством Российской Федерации прекращают его действие.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12.3. В случае изменения юридического адреса или банковских реквизитов 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br/>
        <w:t>у одной из Сторон, она обязана незамедлительно, письменно, в течение 5 (пяти) дней проинформировать об этом другую Сторону.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12.4. Условия, неурегулированные в настоящем договоре Сторонами, регулируются в соответствии с законодательством Российской Федерации.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12.5. Настоящий договор составлен в двух экземплярах, имеющих равную юридическую силу.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12.6. Все приложения к настоящему договору являются его неотъемлемыми частями.</w:t>
      </w:r>
    </w:p>
    <w:p w:rsidR="00903A44" w:rsidRPr="00D14F0D" w:rsidRDefault="00903A44" w:rsidP="00903A44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13. Приложения</w:t>
      </w:r>
    </w:p>
    <w:p w:rsidR="00903A44" w:rsidRPr="00D14F0D" w:rsidRDefault="00903A44" w:rsidP="00903A44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03A44" w:rsidRPr="00D14F0D" w:rsidRDefault="00903A44" w:rsidP="00903A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1 - </w:t>
      </w:r>
      <w:r w:rsidR="00DA77B9" w:rsidRPr="00D14F0D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разграничения балансовой принадлежности сетей;</w:t>
      </w:r>
    </w:p>
    <w:p w:rsidR="00903A44" w:rsidRPr="00D14F0D" w:rsidRDefault="00903A44" w:rsidP="00903A44">
      <w:pPr>
        <w:tabs>
          <w:tab w:val="left" w:pos="567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2 - </w:t>
      </w:r>
      <w:r w:rsidR="00DA77B9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эксплуатационной ответственности сторон;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3 - </w:t>
      </w:r>
      <w:r w:rsidR="00DA77B9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приборах учета коммунального ресурса, устано</w:t>
      </w:r>
      <w:r w:rsidR="00DA77B9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вленных в многоквартирном доме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03A44" w:rsidRPr="00D14F0D" w:rsidRDefault="00372E22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Приложение № 4 -</w:t>
      </w:r>
      <w:r w:rsidR="00903A44"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77B9" w:rsidRPr="00D14F0D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="00903A44" w:rsidRPr="00D14F0D">
        <w:rPr>
          <w:rFonts w:ascii="Times New Roman" w:eastAsia="Times New Roman" w:hAnsi="Times New Roman" w:cs="Times New Roman"/>
          <w:bCs/>
          <w:sz w:val="24"/>
          <w:szCs w:val="24"/>
        </w:rPr>
        <w:t>орма справки о задолженности Исполнителя по оплате за коммунальный ресурс за расчетный период;</w:t>
      </w:r>
    </w:p>
    <w:p w:rsidR="00903A44" w:rsidRPr="00D14F0D" w:rsidRDefault="00372E22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Приложение № 5 -</w:t>
      </w:r>
      <w:r w:rsidR="00DA77B9"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 Ф</w:t>
      </w:r>
      <w:r w:rsidR="00903A44" w:rsidRPr="00D14F0D">
        <w:rPr>
          <w:rFonts w:ascii="Times New Roman" w:eastAsia="Times New Roman" w:hAnsi="Times New Roman" w:cs="Times New Roman"/>
          <w:bCs/>
          <w:sz w:val="24"/>
          <w:szCs w:val="24"/>
        </w:rPr>
        <w:t>орма акта сверки расчетов по договору теплоснабжения;</w:t>
      </w:r>
    </w:p>
    <w:p w:rsidR="00903A44" w:rsidRPr="00D14F0D" w:rsidRDefault="009468D7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Cs/>
          <w:sz w:val="24"/>
          <w:szCs w:val="24"/>
        </w:rPr>
        <w:t>Приложение № 5</w:t>
      </w:r>
      <w:r w:rsidR="00903A44" w:rsidRPr="00D14F0D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DA77B9" w:rsidRPr="00D14F0D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903A44" w:rsidRPr="00D14F0D">
        <w:rPr>
          <w:rFonts w:ascii="Times New Roman" w:eastAsia="Times New Roman" w:hAnsi="Times New Roman" w:cs="Times New Roman"/>
          <w:bCs/>
          <w:sz w:val="24"/>
          <w:szCs w:val="24"/>
        </w:rPr>
        <w:t>емпературный график (</w:t>
      </w:r>
      <w:proofErr w:type="spellStart"/>
      <w:r w:rsidR="00903A44" w:rsidRPr="00D14F0D">
        <w:rPr>
          <w:rFonts w:ascii="Times New Roman" w:eastAsia="Times New Roman" w:hAnsi="Times New Roman" w:cs="Times New Roman"/>
          <w:bCs/>
          <w:sz w:val="24"/>
          <w:szCs w:val="24"/>
        </w:rPr>
        <w:t>справочно</w:t>
      </w:r>
      <w:proofErr w:type="spellEnd"/>
      <w:r w:rsidR="00903A44" w:rsidRPr="00D14F0D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3A44" w:rsidRPr="00D14F0D" w:rsidRDefault="00903A44" w:rsidP="00903A44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Юридические и почтовые адреса, банковские реквизиты,  </w:t>
      </w:r>
    </w:p>
    <w:p w:rsidR="00903A44" w:rsidRPr="00D14F0D" w:rsidRDefault="00903A44" w:rsidP="00903A44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подписи Сторон</w:t>
      </w:r>
    </w:p>
    <w:p w:rsidR="00903A44" w:rsidRPr="00D14F0D" w:rsidRDefault="00903A44" w:rsidP="00903A44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903A44" w:rsidRPr="00D14F0D" w:rsidTr="00903A44">
        <w:tc>
          <w:tcPr>
            <w:tcW w:w="5068" w:type="dxa"/>
            <w:hideMark/>
          </w:tcPr>
          <w:p w:rsidR="00903A44" w:rsidRPr="00D14F0D" w:rsidRDefault="00903A44" w:rsidP="00903A44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организация:</w:t>
            </w:r>
          </w:p>
          <w:p w:rsidR="0041227C" w:rsidRPr="00D14F0D" w:rsidRDefault="0041227C" w:rsidP="00903A44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hideMark/>
          </w:tcPr>
          <w:p w:rsidR="00903A44" w:rsidRPr="00D14F0D" w:rsidRDefault="00903A44" w:rsidP="00903A44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903A44" w:rsidRPr="00D14F0D" w:rsidTr="00903A44">
        <w:tc>
          <w:tcPr>
            <w:tcW w:w="5068" w:type="dxa"/>
          </w:tcPr>
          <w:p w:rsidR="00903A44" w:rsidRPr="00D14F0D" w:rsidRDefault="00903A44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903A44" w:rsidRPr="00D14F0D" w:rsidRDefault="00903A44" w:rsidP="00903A44">
            <w:pPr>
              <w:tabs>
                <w:tab w:val="left" w:pos="1331"/>
              </w:tabs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03A44" w:rsidRPr="00D14F0D" w:rsidTr="00903A44">
        <w:tc>
          <w:tcPr>
            <w:tcW w:w="5068" w:type="dxa"/>
          </w:tcPr>
          <w:p w:rsidR="0041227C" w:rsidRPr="00D14F0D" w:rsidRDefault="0041227C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227C" w:rsidRPr="00D14F0D" w:rsidRDefault="0041227C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03A44" w:rsidRPr="00D14F0D" w:rsidRDefault="00C66271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32" w:name="OLE_LINK58"/>
            <w:bookmarkStart w:id="33" w:name="OLE_LINK59"/>
            <w:bookmarkStart w:id="34" w:name="OLE_LINK65"/>
            <w:bookmarkStart w:id="35" w:name="OLE_LINK66"/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bookmarkEnd w:id="32"/>
            <w:bookmarkEnd w:id="33"/>
            <w:bookmarkEnd w:id="34"/>
            <w:bookmarkEnd w:id="35"/>
            <w:r w:rsidR="00903A44"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323F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</w:t>
            </w:r>
            <w:r w:rsidR="00903A44"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  <w:p w:rsidR="00903A44" w:rsidRPr="00D14F0D" w:rsidRDefault="00903A44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03A44" w:rsidRPr="00D14F0D" w:rsidRDefault="00903A44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hideMark/>
          </w:tcPr>
          <w:p w:rsidR="0041227C" w:rsidRPr="00D14F0D" w:rsidRDefault="0041227C" w:rsidP="0041227C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23FEA" w:rsidRDefault="00323FEA" w:rsidP="0041227C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36" w:name="OLE_LINK67"/>
            <w:bookmarkStart w:id="37" w:name="OLE_LINK68"/>
          </w:p>
          <w:p w:rsidR="00903A44" w:rsidRPr="00D14F0D" w:rsidRDefault="0041227C" w:rsidP="0041227C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bookmarkEnd w:id="36"/>
            <w:bookmarkEnd w:id="37"/>
            <w:r w:rsidR="00903A44"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</w:t>
            </w:r>
            <w:r w:rsidR="00323F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</w:t>
            </w:r>
            <w:r w:rsidR="00903A44"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OLE_LINK24"/>
      <w:bookmarkStart w:id="39" w:name="OLE_LINK25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903A44" w:rsidRPr="00D14F0D" w:rsidRDefault="00903A44" w:rsidP="00F35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35717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теплоснабжения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от «____»_______20__г. №____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Акт разграничения балансовой принадлежности сетей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F35717" w:rsidP="00F35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OLE_LINK69"/>
      <w:bookmarkStart w:id="41" w:name="OLE_LINK70"/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 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организация»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 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323F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Pr="00D14F0D">
        <w:rPr>
          <w:sz w:val="24"/>
          <w:szCs w:val="24"/>
        </w:rPr>
        <w:t xml:space="preserve">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701FCB" w:rsidRPr="0070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701FCB" w:rsidRPr="00701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701FCB" w:rsidRPr="0070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701FCB" w:rsidRPr="0070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 xml:space="preserve">именуемые  в дальнейшем  «Стороны», составили настоящий акт о том, </w:t>
      </w:r>
      <w:bookmarkStart w:id="42" w:name="OLE_LINK127"/>
      <w:bookmarkStart w:id="43" w:name="OLE_LINK128"/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>что</w:t>
      </w:r>
      <w:bookmarkEnd w:id="40"/>
      <w:bookmarkEnd w:id="41"/>
      <w:r w:rsidR="00184260" w:rsidRPr="00D14F0D">
        <w:rPr>
          <w:rFonts w:ascii="Times New Roman" w:eastAsia="Times New Roman" w:hAnsi="Times New Roman" w:cs="Times New Roman"/>
          <w:sz w:val="24"/>
          <w:szCs w:val="24"/>
        </w:rPr>
        <w:t xml:space="preserve"> границей </w:t>
      </w:r>
      <w:r w:rsidR="00184260" w:rsidRPr="00D14F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балансовой  принадлежности</w:t>
      </w:r>
      <w:r w:rsidR="00184260" w:rsidRPr="00D14F0D">
        <w:rPr>
          <w:rFonts w:ascii="Times New Roman" w:eastAsia="Times New Roman" w:hAnsi="Times New Roman" w:cs="Times New Roman"/>
          <w:sz w:val="24"/>
          <w:szCs w:val="24"/>
        </w:rPr>
        <w:t xml:space="preserve"> сетей </w:t>
      </w:r>
      <w:r w:rsidR="00184260" w:rsidRPr="00D14F0D">
        <w:rPr>
          <w:rFonts w:ascii="Times New Roman" w:hAnsi="Times New Roman" w:cs="Times New Roman"/>
          <w:sz w:val="24"/>
          <w:szCs w:val="24"/>
        </w:rPr>
        <w:t xml:space="preserve">является </w:t>
      </w:r>
      <w:bookmarkStart w:id="44" w:name="OLE_LINK124"/>
      <w:bookmarkStart w:id="45" w:name="OLE_LINK125"/>
      <w:bookmarkEnd w:id="42"/>
      <w:bookmarkEnd w:id="43"/>
      <w:r w:rsidR="00E21C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________________________________________________________________________________________.</w:t>
      </w:r>
      <w:proofErr w:type="gramEnd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End w:id="44"/>
    <w:bookmarkEnd w:id="45"/>
    <w:p w:rsidR="00B07722" w:rsidRDefault="00B0772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Схема №1</w:t>
      </w: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Pr="00D14F0D" w:rsidRDefault="00E21CA2" w:rsidP="007F2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951BB8" w:rsidRPr="00D14F0D" w:rsidTr="00951BB8">
        <w:tc>
          <w:tcPr>
            <w:tcW w:w="5068" w:type="dxa"/>
          </w:tcPr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организация: </w:t>
            </w:r>
          </w:p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5069" w:type="dxa"/>
          </w:tcPr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951BB8" w:rsidRPr="00D14F0D" w:rsidTr="00951BB8">
        <w:tc>
          <w:tcPr>
            <w:tcW w:w="5068" w:type="dxa"/>
          </w:tcPr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69" w:type="dxa"/>
          </w:tcPr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951BB8" w:rsidRPr="00951BB8" w:rsidRDefault="00951BB8" w:rsidP="00FB234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</w:tc>
      </w:tr>
      <w:tr w:rsidR="00903A44" w:rsidRPr="00D14F0D" w:rsidTr="00951BB8">
        <w:tc>
          <w:tcPr>
            <w:tcW w:w="5068" w:type="dxa"/>
          </w:tcPr>
          <w:p w:rsidR="00B07722" w:rsidRPr="00D14F0D" w:rsidRDefault="00B07722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46" w:name="OLE_LINK71"/>
            <w:bookmarkStart w:id="47" w:name="OLE_LINK72"/>
            <w:bookmarkStart w:id="48" w:name="OLE_LINK73"/>
            <w:bookmarkStart w:id="49" w:name="OLE_LINK74"/>
            <w:bookmarkStart w:id="50" w:name="OLE_LINK75"/>
          </w:p>
        </w:tc>
        <w:tc>
          <w:tcPr>
            <w:tcW w:w="5069" w:type="dxa"/>
          </w:tcPr>
          <w:p w:rsidR="00903A44" w:rsidRPr="00D14F0D" w:rsidRDefault="00903A44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03A44" w:rsidRPr="00D14F0D" w:rsidTr="00903A44">
        <w:tc>
          <w:tcPr>
            <w:tcW w:w="5068" w:type="dxa"/>
          </w:tcPr>
          <w:p w:rsidR="00903A44" w:rsidRPr="00D14F0D" w:rsidRDefault="00903A44" w:rsidP="00903A44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903A44" w:rsidRPr="00D14F0D" w:rsidRDefault="00903A44" w:rsidP="00B80E05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bookmarkEnd w:id="46"/>
      <w:bookmarkEnd w:id="47"/>
      <w:bookmarkEnd w:id="48"/>
      <w:bookmarkEnd w:id="49"/>
      <w:bookmarkEnd w:id="50"/>
    </w:tbl>
    <w:p w:rsidR="00951BB8" w:rsidRDefault="00951BB8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 договору теплоснабжения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от «____»_______20__г. №____</w:t>
      </w:r>
    </w:p>
    <w:p w:rsidR="00903A44" w:rsidRPr="00D14F0D" w:rsidRDefault="00903A44" w:rsidP="00B80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Акт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эксплуатационной ответственности сторон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Default="00B0772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организация»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Pr="00D14F0D">
        <w:rPr>
          <w:sz w:val="24"/>
          <w:szCs w:val="24"/>
        </w:rPr>
        <w:t xml:space="preserve">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701FCB" w:rsidRPr="0070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701FCB" w:rsidRPr="00701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701FCB" w:rsidRPr="0070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701FCB" w:rsidRPr="0070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E21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именуемые  в дальнейшем  «Стороны», составили настоящий акт о том, что</w:t>
      </w:r>
      <w:r w:rsidR="007777B1" w:rsidRPr="00D14F0D">
        <w:t xml:space="preserve"> </w:t>
      </w:r>
      <w:r w:rsidR="007777B1" w:rsidRPr="00D14F0D">
        <w:rPr>
          <w:rFonts w:ascii="Times New Roman" w:eastAsia="Times New Roman" w:hAnsi="Times New Roman" w:cs="Times New Roman"/>
          <w:sz w:val="24"/>
          <w:szCs w:val="24"/>
        </w:rPr>
        <w:t xml:space="preserve">границей </w:t>
      </w:r>
      <w:r w:rsidR="007777B1" w:rsidRPr="00D14F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эксплуатационной ответственности</w:t>
      </w:r>
      <w:r w:rsidR="007777B1" w:rsidRPr="00D14F0D">
        <w:rPr>
          <w:rFonts w:ascii="Times New Roman" w:eastAsia="Times New Roman" w:hAnsi="Times New Roman" w:cs="Times New Roman"/>
          <w:sz w:val="24"/>
          <w:szCs w:val="24"/>
        </w:rPr>
        <w:t xml:space="preserve"> сторон является </w:t>
      </w:r>
      <w:r w:rsidR="00E21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_________________________________________________________________________.</w:t>
      </w:r>
      <w:r w:rsidR="007777B1"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D860CB" w:rsidRDefault="00D860CB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Схема №2</w:t>
      </w: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21CA2" w:rsidRPr="00D14F0D" w:rsidRDefault="00E21CA2" w:rsidP="0077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722" w:rsidRPr="00D14F0D" w:rsidRDefault="00B07722" w:rsidP="00DD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B07722" w:rsidRPr="00951BB8" w:rsidTr="007F291D">
        <w:tc>
          <w:tcPr>
            <w:tcW w:w="5068" w:type="dxa"/>
            <w:hideMark/>
          </w:tcPr>
          <w:p w:rsidR="00E21CA2" w:rsidRPr="00951BB8" w:rsidRDefault="00E21CA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21CA2" w:rsidRPr="00951BB8" w:rsidRDefault="00E21CA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07722" w:rsidRPr="00951BB8" w:rsidRDefault="00B0772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организация: </w:t>
            </w:r>
          </w:p>
          <w:p w:rsidR="00B07722" w:rsidRPr="00951BB8" w:rsidRDefault="00B0772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5069" w:type="dxa"/>
            <w:hideMark/>
          </w:tcPr>
          <w:p w:rsidR="00E21CA2" w:rsidRPr="00951BB8" w:rsidRDefault="00E21CA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21CA2" w:rsidRPr="00951BB8" w:rsidRDefault="00E21CA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1BB8" w:rsidRPr="00951BB8" w:rsidRDefault="00951BB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07722" w:rsidRPr="00951BB8" w:rsidRDefault="00B0772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B07722" w:rsidRPr="00951BB8" w:rsidTr="007F291D">
        <w:tc>
          <w:tcPr>
            <w:tcW w:w="5068" w:type="dxa"/>
          </w:tcPr>
          <w:p w:rsidR="00B07722" w:rsidRPr="00951BB8" w:rsidRDefault="00B0772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B07722" w:rsidRPr="00951BB8" w:rsidRDefault="00B07722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69" w:type="dxa"/>
          </w:tcPr>
          <w:p w:rsidR="00E21CA2" w:rsidRPr="00951BB8" w:rsidRDefault="00B07722" w:rsidP="00E21CA2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B07722" w:rsidRPr="00951BB8" w:rsidRDefault="00B07722" w:rsidP="00E21CA2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r w:rsidRPr="00951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903A44" w:rsidRPr="00D14F0D" w:rsidRDefault="00903A44" w:rsidP="00B07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07722"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теплоснабжения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от «____»_______20__г. №____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приборах учета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коммунального ресурса, установленных в многоквартирном доме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84"/>
        <w:gridCol w:w="1448"/>
        <w:gridCol w:w="1303"/>
        <w:gridCol w:w="1667"/>
        <w:gridCol w:w="2006"/>
        <w:gridCol w:w="1347"/>
      </w:tblGrid>
      <w:tr w:rsidR="00797D0A" w:rsidRPr="00D14F0D" w:rsidTr="006443DC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(многоквартирного дома)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прибора учета,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прибора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номер прибора учета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опломбирования прибора учета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очередной поверки</w:t>
            </w:r>
          </w:p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прибора учета</w:t>
            </w:r>
          </w:p>
        </w:tc>
      </w:tr>
      <w:tr w:rsidR="00797D0A" w:rsidRPr="00D14F0D" w:rsidTr="006443DC">
        <w:trPr>
          <w:trHeight w:val="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97D0A" w:rsidRPr="00D14F0D" w:rsidTr="006443DC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E67B90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D0A" w:rsidRPr="00D14F0D" w:rsidTr="006443DC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797D0A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DC" w:rsidRPr="00D14F0D" w:rsidRDefault="006443DC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D0A" w:rsidRPr="00D14F0D" w:rsidTr="006443DC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797D0A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44" w:rsidRPr="00D14F0D" w:rsidRDefault="00903A44" w:rsidP="00E6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F69" w:rsidRPr="00D14F0D" w:rsidRDefault="00D70F69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D70F69" w:rsidRPr="00D14F0D" w:rsidTr="007F291D">
        <w:tc>
          <w:tcPr>
            <w:tcW w:w="5068" w:type="dxa"/>
            <w:hideMark/>
          </w:tcPr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организация: </w:t>
            </w:r>
          </w:p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hideMark/>
          </w:tcPr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D70F69" w:rsidRPr="00D14F0D" w:rsidTr="007F291D">
        <w:tc>
          <w:tcPr>
            <w:tcW w:w="5068" w:type="dxa"/>
          </w:tcPr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</w:p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D70F69" w:rsidRPr="00D14F0D" w:rsidRDefault="00D70F69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D70F69" w:rsidRPr="00D14F0D" w:rsidRDefault="00D70F69" w:rsidP="007F291D">
            <w:pPr>
              <w:tabs>
                <w:tab w:val="left" w:pos="1331"/>
              </w:tabs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03A44" w:rsidRPr="00D14F0D" w:rsidRDefault="00903A44" w:rsidP="00903A44">
      <w:pPr>
        <w:tabs>
          <w:tab w:val="left" w:pos="9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38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38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38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903A44" w:rsidRPr="00D14F0D">
          <w:pgSz w:w="11906" w:h="16838"/>
          <w:pgMar w:top="1134" w:right="425" w:bottom="1134" w:left="902" w:header="709" w:footer="709" w:gutter="0"/>
          <w:cols w:space="720"/>
        </w:sect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903A44" w:rsidRPr="00D14F0D" w:rsidRDefault="00D70F69" w:rsidP="00D7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теплоснабжения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от «____»_______20__г. №____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248" w:rsidRPr="00D14F0D" w:rsidRDefault="00A11248" w:rsidP="00A11248">
      <w:pPr>
        <w:tabs>
          <w:tab w:val="left" w:pos="938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i/>
          <w:sz w:val="24"/>
          <w:szCs w:val="24"/>
        </w:rPr>
        <w:t>(форма)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о задолженности Исполнителя по оплате за коммунальный ресурс  ______________________ за расчетный период - ______________ 20___ г.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Ресурсоснабжающая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r w:rsidR="00A54415" w:rsidRPr="00D14F0D">
        <w:rPr>
          <w:rFonts w:ascii="Times New Roman" w:eastAsia="Times New Roman" w:hAnsi="Times New Roman" w:cs="Times New Roman"/>
          <w:sz w:val="24"/>
          <w:szCs w:val="24"/>
        </w:rPr>
        <w:t>___________ в соответствии с п.8.6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. Договора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_______ № ___ составила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настоящую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справку о задолженности Исполнителя ___________________ по оплате за коммунальный ресурс, поданный в многоквартирный дом за расчетный период __________ месяц 20___ г., по состоянию расчетов на 1 _________(месяца) 20___ г.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Настоящая справка является приложением к счету № ______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оплату Исполнителем коммунального ресурса за ____ (месяц) 20___ г. в сумме ______ руб.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Расчет задолженности Исполнителя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а) При неприменении Сторонами способа расчетов, установленного п.8.5. Договора: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17"/>
        <w:gridCol w:w="7088"/>
        <w:gridCol w:w="1666"/>
      </w:tblGrid>
      <w:tr w:rsidR="00903A44" w:rsidRPr="00D14F0D" w:rsidTr="00903A44">
        <w:tc>
          <w:tcPr>
            <w:tcW w:w="7905" w:type="dxa"/>
            <w:gridSpan w:val="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1. Общая стоимость поданного на объект Исполнителя коммунального ресурса за расчетный период,</w:t>
            </w:r>
          </w:p>
        </w:tc>
        <w:tc>
          <w:tcPr>
            <w:tcW w:w="1666" w:type="dxa"/>
          </w:tcPr>
          <w:p w:rsidR="00903A44" w:rsidRPr="00D14F0D" w:rsidRDefault="00903A44" w:rsidP="00903A44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7905" w:type="dxa"/>
            <w:gridSpan w:val="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Поступила оплата от Исполнителя в части внесенной в расчетном периоде платы в соответствии с Требованиями, установленными Постановлением Правительства РФ от 28.03.2012г. № 253, всего</w:t>
            </w:r>
          </w:p>
        </w:tc>
        <w:tc>
          <w:tcPr>
            <w:tcW w:w="1666" w:type="dxa"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817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а) в счет оплаты за расчетный период</w:t>
            </w:r>
          </w:p>
        </w:tc>
        <w:tc>
          <w:tcPr>
            <w:tcW w:w="1666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817" w:type="dxa"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б) в счет оплаты за предыдущие расчетные периоды</w:t>
            </w:r>
          </w:p>
        </w:tc>
        <w:tc>
          <w:tcPr>
            <w:tcW w:w="1666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817" w:type="dxa"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счет оплаты за будущие расчетные периоды</w:t>
            </w:r>
          </w:p>
        </w:tc>
        <w:tc>
          <w:tcPr>
            <w:tcW w:w="1666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7905" w:type="dxa"/>
            <w:gridSpan w:val="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Задолженность Исполнителя по оплате коммунального ресурса за расчетный период </w:t>
            </w:r>
          </w:p>
          <w:p w:rsidR="00903A44" w:rsidRPr="00D14F0D" w:rsidRDefault="00903A44" w:rsidP="00903A44">
            <w:pPr>
              <w:spacing w:before="100" w:beforeAutospacing="1" w:after="100" w:afterAutospacing="1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(п.1 – п.2 всего или </w:t>
            </w:r>
            <w:proofErr w:type="spellStart"/>
            <w:proofErr w:type="gram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proofErr w:type="gram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4F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 др. расчет</w:t>
            </w: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66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б) При применении Сторонами способа расчетов, установленного п.8.5. Договора: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17"/>
        <w:gridCol w:w="7088"/>
        <w:gridCol w:w="1666"/>
      </w:tblGrid>
      <w:tr w:rsidR="00903A44" w:rsidRPr="00D14F0D" w:rsidTr="00903A44">
        <w:tc>
          <w:tcPr>
            <w:tcW w:w="7905" w:type="dxa"/>
            <w:gridSpan w:val="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1. Общая стоимость поданного на объект Исполнителя коммунального ресурса за расчетный период,</w:t>
            </w:r>
          </w:p>
        </w:tc>
        <w:tc>
          <w:tcPr>
            <w:tcW w:w="1666" w:type="dxa"/>
          </w:tcPr>
          <w:p w:rsidR="00903A44" w:rsidRPr="00D14F0D" w:rsidRDefault="00903A44" w:rsidP="00903A44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7905" w:type="dxa"/>
            <w:gridSpan w:val="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Общая стоимость поданного на объект Исполнителя коммунального ресурса за расчетный период, подлежащего оплате потребителями в соответствии с 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 «а» п.6.5. Договора</w:t>
            </w:r>
          </w:p>
        </w:tc>
        <w:tc>
          <w:tcPr>
            <w:tcW w:w="1666" w:type="dxa"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7905" w:type="dxa"/>
            <w:gridSpan w:val="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Поступила оплата Поставщику от потребителей</w:t>
            </w:r>
          </w:p>
        </w:tc>
        <w:tc>
          <w:tcPr>
            <w:tcW w:w="1666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7905" w:type="dxa"/>
            <w:gridSpan w:val="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4. Задолженность Исполнителя по оплате за коммунальный ресурс за расчетный период:</w:t>
            </w:r>
          </w:p>
        </w:tc>
        <w:tc>
          <w:tcPr>
            <w:tcW w:w="1666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817" w:type="dxa"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а) в части внесения платы потребителями (п.2 – п.3)</w:t>
            </w:r>
          </w:p>
        </w:tc>
        <w:tc>
          <w:tcPr>
            <w:tcW w:w="1666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</w:tc>
      </w:tr>
      <w:tr w:rsidR="00903A44" w:rsidRPr="00D14F0D" w:rsidTr="00903A44">
        <w:tc>
          <w:tcPr>
            <w:tcW w:w="817" w:type="dxa"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б) в части внесения платы Исполнителем за коммунальный ресурс, потребленный при использовании общего имущества в многоквартирном доме (п.1 – п.2)</w:t>
            </w:r>
          </w:p>
        </w:tc>
        <w:tc>
          <w:tcPr>
            <w:tcW w:w="1666" w:type="dxa"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17" w:type="dxa"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в) всего (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«а» + 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 «б» п.4) или (п.1 – п.3)</w:t>
            </w:r>
          </w:p>
        </w:tc>
        <w:tc>
          <w:tcPr>
            <w:tcW w:w="1666" w:type="dxa"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 руб.</w:t>
            </w:r>
          </w:p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3A44" w:rsidRPr="00D14F0D" w:rsidRDefault="00903A44" w:rsidP="00A1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</w:tblGrid>
      <w:tr w:rsidR="00903A44" w:rsidRPr="00D14F0D" w:rsidTr="00903A44">
        <w:tc>
          <w:tcPr>
            <w:tcW w:w="492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</w:tr>
      <w:tr w:rsidR="00903A44" w:rsidRPr="00D14F0D" w:rsidTr="00903A44">
        <w:tc>
          <w:tcPr>
            <w:tcW w:w="492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________________/__________/</w:t>
            </w:r>
          </w:p>
        </w:tc>
      </w:tr>
      <w:tr w:rsidR="00903A44" w:rsidRPr="00D14F0D" w:rsidTr="00903A44">
        <w:tc>
          <w:tcPr>
            <w:tcW w:w="492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 20___г.</w:t>
            </w:r>
          </w:p>
        </w:tc>
      </w:tr>
      <w:tr w:rsidR="00903A44" w:rsidRPr="00D14F0D" w:rsidTr="00903A44">
        <w:tc>
          <w:tcPr>
            <w:tcW w:w="4928" w:type="dxa"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4928" w:type="dxa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11248" w:rsidRPr="00D14F0D" w:rsidRDefault="00A11248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11248" w:rsidRPr="00D14F0D" w:rsidRDefault="00A11248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A11248" w:rsidRPr="00D14F0D" w:rsidTr="007F291D">
        <w:tc>
          <w:tcPr>
            <w:tcW w:w="5068" w:type="dxa"/>
            <w:hideMark/>
          </w:tcPr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bookmarkStart w:id="51" w:name="OLE_LINK78"/>
            <w:bookmarkStart w:id="52" w:name="OLE_LINK79"/>
            <w:bookmarkStart w:id="53" w:name="OLE_LINK80"/>
            <w:bookmarkStart w:id="54" w:name="OLE_LINK81"/>
            <w:proofErr w:type="spellStart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организация: </w:t>
            </w:r>
          </w:p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hideMark/>
          </w:tcPr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A11248" w:rsidRPr="00D14F0D" w:rsidTr="007F291D">
        <w:tc>
          <w:tcPr>
            <w:tcW w:w="5068" w:type="dxa"/>
          </w:tcPr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</w:p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A11248" w:rsidRPr="00D14F0D" w:rsidRDefault="00A11248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A11248" w:rsidRPr="00D14F0D" w:rsidRDefault="00A11248" w:rsidP="007F291D">
            <w:pPr>
              <w:tabs>
                <w:tab w:val="left" w:pos="1331"/>
              </w:tabs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bookmarkEnd w:id="51"/>
      <w:bookmarkEnd w:id="52"/>
      <w:bookmarkEnd w:id="53"/>
      <w:bookmarkEnd w:id="54"/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теплоснабжения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от «____»_______20__г. №____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60CB" w:rsidRDefault="00D860CB" w:rsidP="00903A44">
      <w:pPr>
        <w:tabs>
          <w:tab w:val="left" w:pos="938"/>
        </w:tabs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55" w:name="OLE_LINK76"/>
      <w:bookmarkStart w:id="56" w:name="OLE_LINK77"/>
    </w:p>
    <w:p w:rsidR="00D860CB" w:rsidRPr="00D860CB" w:rsidRDefault="00903A44" w:rsidP="00D860CB">
      <w:pPr>
        <w:tabs>
          <w:tab w:val="left" w:pos="916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i/>
          <w:sz w:val="24"/>
          <w:szCs w:val="24"/>
        </w:rPr>
        <w:t>(форма)</w:t>
      </w:r>
      <w:bookmarkEnd w:id="55"/>
      <w:bookmarkEnd w:id="56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сверки расчетов по договору теплоснабжения </w:t>
      </w:r>
      <w:proofErr w:type="gramStart"/>
      <w:r w:rsidRPr="00D14F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</w:t>
      </w:r>
      <w:proofErr w:type="gramEnd"/>
      <w:r w:rsidRPr="00D14F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_______ № _____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от Ресурсоснабжающей организации </w:t>
      </w:r>
      <w:r w:rsidR="00A11248" w:rsidRPr="00D14F0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и от Исполнителя </w:t>
      </w:r>
      <w:r w:rsidR="00A11248" w:rsidRPr="00D14F0D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договором теплоснабжения от ___________ 20___ г. № ____ составили настоящий акт сверки расчетов за расчетные периоды  ____________________________________ 20___ г. 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(указать месяцы)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расчетов между Сторонами договора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___________________.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14F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(указать дату)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Общая сумма задолженности Исполнителя перед Ресурсоснабжающей организацией на указанную дату по оплате за коммунальный ресурс составляет  __________________________________ руб., в том числе: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- в части оплаты Исполнителем с учетом Требований, установленных Постановлением Правительства РФ от 28.03.2012г. № 253 (далее – Т</w:t>
      </w:r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ребования Правительства РФ) (п.8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.4.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Договора) - _________ руб.</w:t>
      </w:r>
      <w:proofErr w:type="gramEnd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- в части оплаты Исполнителем путем внесения платы потребителями непосре</w:t>
      </w:r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дственно Поставщику (</w:t>
      </w:r>
      <w:proofErr w:type="spellStart"/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. «а» п.8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.5.</w:t>
      </w:r>
      <w:proofErr w:type="gramEnd"/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4F0D">
        <w:rPr>
          <w:rFonts w:ascii="Times New Roman" w:eastAsia="Times New Roman" w:hAnsi="Times New Roman" w:cs="Times New Roman"/>
          <w:sz w:val="24"/>
          <w:szCs w:val="24"/>
        </w:rPr>
        <w:t>Договора) - _________ руб.</w:t>
      </w:r>
      <w:proofErr w:type="gramEnd"/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- в части оплаты Исполнителем при ежемесячной опл</w:t>
      </w:r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ате (</w:t>
      </w:r>
      <w:proofErr w:type="spellStart"/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proofErr w:type="gramStart"/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="00F65DC6" w:rsidRPr="00D14F0D">
        <w:rPr>
          <w:rFonts w:ascii="Times New Roman" w:eastAsia="Times New Roman" w:hAnsi="Times New Roman" w:cs="Times New Roman"/>
          <w:sz w:val="24"/>
          <w:szCs w:val="24"/>
        </w:rPr>
        <w:t>б» п.8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.5 Договора) - ____________________ руб.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Расчет указанных сумм приведен в нижеследующей таблице.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Сверка расчетов за </w:t>
      </w:r>
      <w:r w:rsidRPr="00D14F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Pr="00D14F0D">
        <w:rPr>
          <w:rFonts w:ascii="Times New Roman" w:eastAsia="Times New Roman" w:hAnsi="Times New Roman" w:cs="Times New Roman"/>
          <w:sz w:val="24"/>
          <w:szCs w:val="24"/>
          <w:u w:val="single"/>
        </w:rPr>
        <w:t>(вид ресурса)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______________         </w:t>
      </w: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за расчетные периоды ______________________ по состоянию </w:t>
      </w:r>
      <w:proofErr w:type="gramStart"/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 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(указать периоды)                                                                          (дата)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110"/>
        <w:gridCol w:w="1276"/>
        <w:gridCol w:w="1276"/>
        <w:gridCol w:w="1276"/>
        <w:gridCol w:w="1099"/>
      </w:tblGrid>
      <w:tr w:rsidR="00903A44" w:rsidRPr="00D14F0D" w:rsidTr="00903A4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показателя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Расчетные периоды</w:t>
            </w:r>
            <w:r w:rsidR="005E377F"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которые проводится сверка расчетов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период сверки</w:t>
            </w:r>
          </w:p>
        </w:tc>
      </w:tr>
      <w:tr w:rsidR="00903A44" w:rsidRPr="00D14F0D" w:rsidTr="00903A4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44" w:rsidRPr="00D14F0D" w:rsidRDefault="00903A44" w:rsidP="00903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44" w:rsidRPr="00D14F0D" w:rsidRDefault="00903A44" w:rsidP="00903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 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 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____ месяц</w:t>
            </w: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44" w:rsidRPr="00D14F0D" w:rsidRDefault="00903A44" w:rsidP="00903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110"/>
        <w:gridCol w:w="1276"/>
        <w:gridCol w:w="1276"/>
        <w:gridCol w:w="1276"/>
        <w:gridCol w:w="1099"/>
      </w:tblGrid>
      <w:tr w:rsidR="00903A44" w:rsidRPr="00D14F0D" w:rsidTr="00903A44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3A44" w:rsidRPr="00D14F0D" w:rsidTr="00F65DC6">
        <w:trPr>
          <w:trHeight w:val="9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поданного коммунального ресурса на конец расчетного п</w:t>
            </w:r>
            <w:r w:rsidR="00F65DC6"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ериода (общая сумма начислений)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55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552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Стоимость коммунального ресурса, подлежащего оплате </w:t>
            </w: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Исполнителем на 1 число месяца, следующего за расчетным периодом (распределение начислений в зависимости от способа расчетов за коммунальный ресурс)</w:t>
            </w:r>
          </w:p>
          <w:p w:rsidR="00903A44" w:rsidRPr="00D14F0D" w:rsidRDefault="00903A44" w:rsidP="009552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  <w:p w:rsidR="00903A44" w:rsidRPr="00D14F0D" w:rsidRDefault="00903A44" w:rsidP="009552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 при способе расчетов по п.6.5 Договора: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55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55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55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55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подлежащего оплате потребителями (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«а» п.6.5)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подлежащего оплате Исполнителем (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 «б» п.6.5)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 при способе расчетов по п.6.4 Договора: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подлежащего оплате Исполнителем с уче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Требований Правительства РФ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подлежащего оплате Испо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лнителем при ежемесячной оплате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552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Сумма поступившей оплаты (размеры платежей), всего </w:t>
            </w:r>
          </w:p>
          <w:p w:rsidR="00903A44" w:rsidRPr="00D14F0D" w:rsidRDefault="00903A44" w:rsidP="009552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потребителей (от  обязательств потреби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по п.2.1 настоящего акта)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 (от его обязател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ьств по п.2.2. настоящего акта)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 (от его обязател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ьств по п.2.3. настоящего акта)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 (от его обязательств по п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.2.4. настоящего акта)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Задолженность Исполнителя по оплате за коммунальные ресурсы: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части обязательств Исполнителя при оплате потребителями (п.2.1. – 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п.3.1. настоящего акта)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в части обязательств Исполнителя с учетом Требований Правительства РФ (п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.2.3. – п.3.3. настоящего акта)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в части обязательств Исполнителя при ежемесячной оплате (п.2.2. + п.2.4. – п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.3.2. – п.3.4. настоящего Акта)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44" w:rsidRPr="00D14F0D" w:rsidTr="00903A44"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44" w:rsidRPr="00D14F0D" w:rsidRDefault="00903A44" w:rsidP="00903A4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задолженность Исполнителя по оплате коммунальных ресурсов</w:t>
            </w:r>
            <w:r w:rsidR="00F65DC6"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(п.4.1. + п.4.2. + п.4.3.)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4" w:rsidRPr="00D14F0D" w:rsidRDefault="00903A44" w:rsidP="00903A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5E377F" w:rsidRPr="00D14F0D" w:rsidTr="007F291D">
        <w:tc>
          <w:tcPr>
            <w:tcW w:w="5068" w:type="dxa"/>
            <w:hideMark/>
          </w:tcPr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организация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</w:p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hideMark/>
          </w:tcPr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5E377F" w:rsidRPr="00D14F0D" w:rsidTr="007F291D">
        <w:tc>
          <w:tcPr>
            <w:tcW w:w="5068" w:type="dxa"/>
          </w:tcPr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</w:p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5E377F" w:rsidRPr="00D14F0D" w:rsidRDefault="005E377F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5E377F" w:rsidRPr="00D14F0D" w:rsidRDefault="005E377F" w:rsidP="007F291D">
            <w:pPr>
              <w:tabs>
                <w:tab w:val="left" w:pos="1331"/>
              </w:tabs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B91" w:rsidRPr="00D14F0D" w:rsidRDefault="00BE3B91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0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теплоснабжения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от «____»_______20__г. №____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38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D14F0D">
        <w:rPr>
          <w:rFonts w:ascii="Times New Roman" w:eastAsia="Times New Roman" w:hAnsi="Times New Roman" w:cs="Times New Roman"/>
          <w:i/>
          <w:sz w:val="24"/>
          <w:szCs w:val="24"/>
        </w:rPr>
        <w:t>справочно</w:t>
      </w:r>
      <w:proofErr w:type="spellEnd"/>
      <w:r w:rsidRPr="00D14F0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D6D90" w:rsidRPr="00D14F0D" w:rsidRDefault="00903A44" w:rsidP="009D6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Температурный график</w:t>
      </w:r>
    </w:p>
    <w:p w:rsidR="00903A44" w:rsidRPr="00D14F0D" w:rsidRDefault="009D6D90" w:rsidP="009D6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>(с закрытой схемой ГВС)</w:t>
      </w:r>
    </w:p>
    <w:p w:rsidR="00903A44" w:rsidRPr="00D14F0D" w:rsidRDefault="00903A44" w:rsidP="001E585B">
      <w:pPr>
        <w:pStyle w:val="aff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Отопительный температурный график </w:t>
      </w:r>
      <w:r w:rsidR="00964EA3" w:rsidRPr="00D14F0D">
        <w:rPr>
          <w:rFonts w:ascii="Times New Roman" w:eastAsia="Times New Roman" w:hAnsi="Times New Roman" w:cs="Times New Roman"/>
          <w:sz w:val="24"/>
          <w:szCs w:val="24"/>
        </w:rPr>
        <w:t xml:space="preserve">115-70 </w:t>
      </w:r>
      <w:r w:rsidR="00964EA3" w:rsidRPr="00D14F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964EA3" w:rsidRPr="00D14F0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D6D90" w:rsidRPr="00D14F0D">
        <w:rPr>
          <w:rFonts w:ascii="Times New Roman" w:eastAsia="Times New Roman" w:hAnsi="Times New Roman" w:cs="Times New Roman"/>
          <w:sz w:val="24"/>
          <w:szCs w:val="24"/>
        </w:rPr>
        <w:t xml:space="preserve">отпуска тепла из котельной </w:t>
      </w:r>
      <w:r w:rsidR="005B39E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b/>
          <w:sz w:val="24"/>
          <w:szCs w:val="24"/>
        </w:rPr>
        <w:t xml:space="preserve">На границах балансовой принадлежности </w:t>
      </w:r>
      <w:r w:rsidR="007F531B" w:rsidRPr="00D14F0D">
        <w:rPr>
          <w:rFonts w:ascii="Times New Roman" w:eastAsia="Times New Roman" w:hAnsi="Times New Roman" w:cs="Times New Roman"/>
          <w:b/>
          <w:sz w:val="24"/>
          <w:szCs w:val="24"/>
        </w:rPr>
        <w:t>сетей</w:t>
      </w:r>
    </w:p>
    <w:tbl>
      <w:tblPr>
        <w:tblW w:w="872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2397"/>
        <w:gridCol w:w="2268"/>
        <w:gridCol w:w="2410"/>
      </w:tblGrid>
      <w:tr w:rsidR="00D94F54" w:rsidRPr="00D14F0D" w:rsidTr="00AE2660">
        <w:trPr>
          <w:trHeight w:val="211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Температура</w:t>
            </w:r>
          </w:p>
        </w:tc>
        <w:tc>
          <w:tcPr>
            <w:tcW w:w="7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Температура сетевой воды в трубопроводе, </w:t>
            </w:r>
            <w:proofErr w:type="spellStart"/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о</w:t>
            </w: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</w:p>
        </w:tc>
      </w:tr>
      <w:tr w:rsidR="00D94F54" w:rsidRPr="00D14F0D" w:rsidTr="00AE2660">
        <w:trPr>
          <w:trHeight w:val="422"/>
        </w:trPr>
        <w:tc>
          <w:tcPr>
            <w:tcW w:w="16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наружного</w:t>
            </w:r>
          </w:p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воздуха, </w:t>
            </w: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Подающем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узла</w:t>
            </w:r>
          </w:p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смешения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AE2660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70,1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</w:tr>
      <w:tr w:rsidR="00D94F54" w:rsidRPr="00D14F0D" w:rsidTr="00AE2660">
        <w:trPr>
          <w:trHeight w:val="211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83,6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D94F54" w:rsidRPr="00D14F0D" w:rsidTr="00AE2660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40011A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D94F54" w:rsidRPr="00D14F0D" w:rsidTr="00883573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4F54" w:rsidRPr="00D14F0D" w:rsidRDefault="001E5B0F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D94F54" w:rsidRPr="00D14F0D" w:rsidTr="00883573">
        <w:trPr>
          <w:trHeight w:val="196"/>
        </w:trPr>
        <w:tc>
          <w:tcPr>
            <w:tcW w:w="164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3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F54" w:rsidRPr="00D14F0D" w:rsidRDefault="00D94F54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F54" w:rsidRPr="00D14F0D" w:rsidRDefault="001E5B0F" w:rsidP="00BE3B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0D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</w:tbl>
    <w:p w:rsidR="00903A44" w:rsidRPr="00D14F0D" w:rsidRDefault="00903A44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Давление в подающем трубопроводе в точке поставки </w:t>
      </w:r>
      <w:r w:rsidR="001E5B0F" w:rsidRPr="00D14F0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кгс/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кв.см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A44" w:rsidRPr="00D14F0D" w:rsidRDefault="00903A44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Давление в обратном трубопроводе в точке поставки </w:t>
      </w:r>
      <w:r w:rsidR="001E5B0F" w:rsidRPr="00D14F0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 xml:space="preserve"> кгс/</w:t>
      </w:r>
      <w:proofErr w:type="spellStart"/>
      <w:r w:rsidRPr="00D14F0D">
        <w:rPr>
          <w:rFonts w:ascii="Times New Roman" w:eastAsia="Times New Roman" w:hAnsi="Times New Roman" w:cs="Times New Roman"/>
          <w:sz w:val="24"/>
          <w:szCs w:val="24"/>
        </w:rPr>
        <w:t>кв.см</w:t>
      </w:r>
      <w:proofErr w:type="spellEnd"/>
      <w:r w:rsidRPr="00D14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A44" w:rsidRPr="00D14F0D" w:rsidRDefault="00903A44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Условие выполнения:</w:t>
      </w:r>
    </w:p>
    <w:p w:rsidR="00903A44" w:rsidRPr="00D14F0D" w:rsidRDefault="005A1AE4" w:rsidP="005A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>облюдение Исполнителем графика температуры обратной сетевой воды в централи</w:t>
      </w:r>
      <w:r w:rsidRPr="00D14F0D">
        <w:rPr>
          <w:rFonts w:ascii="Times New Roman" w:eastAsia="Times New Roman" w:hAnsi="Times New Roman" w:cs="Times New Roman"/>
          <w:sz w:val="24"/>
          <w:szCs w:val="24"/>
        </w:rPr>
        <w:t>зованной системе теплоснабжения;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A44" w:rsidRPr="00D14F0D" w:rsidRDefault="005A1AE4" w:rsidP="005A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- т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>емпературные потери на сетях Исполнителя не превышают норматива.</w:t>
      </w:r>
    </w:p>
    <w:p w:rsidR="005A1AE4" w:rsidRPr="00D14F0D" w:rsidRDefault="005A1AE4" w:rsidP="005A1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44" w:rsidRPr="00D14F0D" w:rsidRDefault="00903A44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Допускается кратковременное отклонение параметров от температурного графика в следующих случаях:</w:t>
      </w:r>
    </w:p>
    <w:p w:rsidR="00903A44" w:rsidRPr="00D14F0D" w:rsidRDefault="00903A44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-в переходный период (осенне-весенний период);</w:t>
      </w:r>
    </w:p>
    <w:p w:rsidR="00903A44" w:rsidRPr="00D14F0D" w:rsidRDefault="00903A44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-по требованию санитарных органов в связи с бактериологической обстановкой;</w:t>
      </w:r>
    </w:p>
    <w:p w:rsidR="00903A44" w:rsidRPr="00D14F0D" w:rsidRDefault="00A565CD" w:rsidP="00062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F0D">
        <w:rPr>
          <w:rFonts w:ascii="Times New Roman" w:eastAsia="Times New Roman" w:hAnsi="Times New Roman" w:cs="Times New Roman"/>
          <w:sz w:val="24"/>
          <w:szCs w:val="24"/>
        </w:rPr>
        <w:t>-при резких колебаниях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 xml:space="preserve"> среднесуточной температуры воздуха более чем на 8 </w:t>
      </w:r>
      <w:r w:rsidRPr="00D14F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903A44" w:rsidRPr="00D14F0D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3A44" w:rsidRPr="00D14F0D" w:rsidRDefault="00903A44" w:rsidP="00903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BE3B91" w:rsidRPr="00D14F0D" w:rsidTr="007F291D">
        <w:tc>
          <w:tcPr>
            <w:tcW w:w="5068" w:type="dxa"/>
            <w:hideMark/>
          </w:tcPr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организация: </w:t>
            </w:r>
          </w:p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hideMark/>
          </w:tcPr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BE3B91" w:rsidRPr="00D14F0D" w:rsidTr="007F291D">
        <w:tc>
          <w:tcPr>
            <w:tcW w:w="5068" w:type="dxa"/>
          </w:tcPr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</w:p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_____________________ </w:t>
            </w:r>
          </w:p>
          <w:p w:rsidR="00BE3B91" w:rsidRPr="00D14F0D" w:rsidRDefault="00BE3B91" w:rsidP="007F291D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r w:rsidRPr="00D14F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BE3B91" w:rsidRPr="00D14F0D" w:rsidRDefault="00BE3B91" w:rsidP="007F291D">
            <w:pPr>
              <w:tabs>
                <w:tab w:val="left" w:pos="1331"/>
              </w:tabs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bookmarkEnd w:id="38"/>
      <w:bookmarkEnd w:id="39"/>
    </w:tbl>
    <w:p w:rsidR="00903A44" w:rsidRPr="00D14F0D" w:rsidRDefault="00903A44" w:rsidP="00F77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03A44" w:rsidRPr="00D1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FE" w:rsidRDefault="00227AFE" w:rsidP="00903A44">
      <w:pPr>
        <w:spacing w:after="0" w:line="240" w:lineRule="auto"/>
      </w:pPr>
      <w:r>
        <w:separator/>
      </w:r>
    </w:p>
  </w:endnote>
  <w:endnote w:type="continuationSeparator" w:id="0">
    <w:p w:rsidR="00227AFE" w:rsidRDefault="00227AFE" w:rsidP="0090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FE" w:rsidRDefault="00227AFE" w:rsidP="00903A44">
      <w:pPr>
        <w:spacing w:after="0" w:line="240" w:lineRule="auto"/>
      </w:pPr>
      <w:r>
        <w:separator/>
      </w:r>
    </w:p>
  </w:footnote>
  <w:footnote w:type="continuationSeparator" w:id="0">
    <w:p w:rsidR="00227AFE" w:rsidRDefault="00227AFE" w:rsidP="00903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4CC"/>
    <w:multiLevelType w:val="hybridMultilevel"/>
    <w:tmpl w:val="87A4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44"/>
    <w:rsid w:val="00000F40"/>
    <w:rsid w:val="000222A4"/>
    <w:rsid w:val="00023FCE"/>
    <w:rsid w:val="00024207"/>
    <w:rsid w:val="0002684A"/>
    <w:rsid w:val="00026CA0"/>
    <w:rsid w:val="000474D4"/>
    <w:rsid w:val="000523AD"/>
    <w:rsid w:val="00052682"/>
    <w:rsid w:val="0006263D"/>
    <w:rsid w:val="00067E67"/>
    <w:rsid w:val="000741B2"/>
    <w:rsid w:val="000750F3"/>
    <w:rsid w:val="00075523"/>
    <w:rsid w:val="00082EBE"/>
    <w:rsid w:val="00084160"/>
    <w:rsid w:val="0008620A"/>
    <w:rsid w:val="00087A9E"/>
    <w:rsid w:val="00091BDE"/>
    <w:rsid w:val="00093293"/>
    <w:rsid w:val="000A288E"/>
    <w:rsid w:val="000A7BA9"/>
    <w:rsid w:val="000B02F9"/>
    <w:rsid w:val="000B76F1"/>
    <w:rsid w:val="000C5A96"/>
    <w:rsid w:val="000C5E6D"/>
    <w:rsid w:val="000C64E6"/>
    <w:rsid w:val="000C74EF"/>
    <w:rsid w:val="000C7EFC"/>
    <w:rsid w:val="000D0B8F"/>
    <w:rsid w:val="000D0D5B"/>
    <w:rsid w:val="000D22CE"/>
    <w:rsid w:val="000D6744"/>
    <w:rsid w:val="000E02A5"/>
    <w:rsid w:val="000E089C"/>
    <w:rsid w:val="000E2F53"/>
    <w:rsid w:val="00106DBB"/>
    <w:rsid w:val="0011464A"/>
    <w:rsid w:val="00116C44"/>
    <w:rsid w:val="0011707D"/>
    <w:rsid w:val="00121A49"/>
    <w:rsid w:val="00125879"/>
    <w:rsid w:val="00134788"/>
    <w:rsid w:val="001417FB"/>
    <w:rsid w:val="00156092"/>
    <w:rsid w:val="00172232"/>
    <w:rsid w:val="00184260"/>
    <w:rsid w:val="00184EA4"/>
    <w:rsid w:val="00186FC4"/>
    <w:rsid w:val="00195582"/>
    <w:rsid w:val="001B0968"/>
    <w:rsid w:val="001B444A"/>
    <w:rsid w:val="001C69F5"/>
    <w:rsid w:val="001D1D38"/>
    <w:rsid w:val="001D2558"/>
    <w:rsid w:val="001E585B"/>
    <w:rsid w:val="001E5B0F"/>
    <w:rsid w:val="001E6F39"/>
    <w:rsid w:val="001F06AD"/>
    <w:rsid w:val="00201488"/>
    <w:rsid w:val="00201522"/>
    <w:rsid w:val="00201707"/>
    <w:rsid w:val="00205B3B"/>
    <w:rsid w:val="00210CDF"/>
    <w:rsid w:val="00227AFE"/>
    <w:rsid w:val="00231E28"/>
    <w:rsid w:val="00237B55"/>
    <w:rsid w:val="002407DE"/>
    <w:rsid w:val="00241530"/>
    <w:rsid w:val="002462C0"/>
    <w:rsid w:val="002464DD"/>
    <w:rsid w:val="002466F7"/>
    <w:rsid w:val="00247170"/>
    <w:rsid w:val="00253B19"/>
    <w:rsid w:val="00254FE1"/>
    <w:rsid w:val="00264B26"/>
    <w:rsid w:val="00273F57"/>
    <w:rsid w:val="002758DA"/>
    <w:rsid w:val="00276A3C"/>
    <w:rsid w:val="00281FA7"/>
    <w:rsid w:val="0028279C"/>
    <w:rsid w:val="00283BE0"/>
    <w:rsid w:val="00286564"/>
    <w:rsid w:val="0029232F"/>
    <w:rsid w:val="00295D2D"/>
    <w:rsid w:val="002A251D"/>
    <w:rsid w:val="002A2916"/>
    <w:rsid w:val="002A42B5"/>
    <w:rsid w:val="002A4AB5"/>
    <w:rsid w:val="002B201D"/>
    <w:rsid w:val="002B6FC2"/>
    <w:rsid w:val="002C2ECB"/>
    <w:rsid w:val="002C3D07"/>
    <w:rsid w:val="002C40EF"/>
    <w:rsid w:val="002C412A"/>
    <w:rsid w:val="002C7534"/>
    <w:rsid w:val="002D3772"/>
    <w:rsid w:val="002D6CCA"/>
    <w:rsid w:val="002E0227"/>
    <w:rsid w:val="002E2A78"/>
    <w:rsid w:val="002F2A39"/>
    <w:rsid w:val="00323FEA"/>
    <w:rsid w:val="0032519A"/>
    <w:rsid w:val="0032670E"/>
    <w:rsid w:val="003326C9"/>
    <w:rsid w:val="00336875"/>
    <w:rsid w:val="0033691C"/>
    <w:rsid w:val="003711AD"/>
    <w:rsid w:val="00372E22"/>
    <w:rsid w:val="003769F9"/>
    <w:rsid w:val="003805ED"/>
    <w:rsid w:val="003820FA"/>
    <w:rsid w:val="0038388D"/>
    <w:rsid w:val="0038531A"/>
    <w:rsid w:val="0039662D"/>
    <w:rsid w:val="00396FBA"/>
    <w:rsid w:val="00397D50"/>
    <w:rsid w:val="003B2E1F"/>
    <w:rsid w:val="003B427C"/>
    <w:rsid w:val="003B7988"/>
    <w:rsid w:val="003C6E69"/>
    <w:rsid w:val="003C7FD2"/>
    <w:rsid w:val="003E209C"/>
    <w:rsid w:val="0040011A"/>
    <w:rsid w:val="00403EAF"/>
    <w:rsid w:val="00405870"/>
    <w:rsid w:val="0041227C"/>
    <w:rsid w:val="00412F40"/>
    <w:rsid w:val="00414072"/>
    <w:rsid w:val="004152A9"/>
    <w:rsid w:val="00417891"/>
    <w:rsid w:val="00421283"/>
    <w:rsid w:val="00430413"/>
    <w:rsid w:val="0043219A"/>
    <w:rsid w:val="00435E53"/>
    <w:rsid w:val="004372BD"/>
    <w:rsid w:val="00440AF0"/>
    <w:rsid w:val="00445848"/>
    <w:rsid w:val="00452E2C"/>
    <w:rsid w:val="00455673"/>
    <w:rsid w:val="00457EC4"/>
    <w:rsid w:val="00462B6F"/>
    <w:rsid w:val="004716B8"/>
    <w:rsid w:val="00477AE5"/>
    <w:rsid w:val="0048047C"/>
    <w:rsid w:val="00482DA4"/>
    <w:rsid w:val="004830D4"/>
    <w:rsid w:val="004843F5"/>
    <w:rsid w:val="004941B7"/>
    <w:rsid w:val="00497003"/>
    <w:rsid w:val="004A7F1D"/>
    <w:rsid w:val="004B1DDC"/>
    <w:rsid w:val="004B3B42"/>
    <w:rsid w:val="004B755B"/>
    <w:rsid w:val="004B763F"/>
    <w:rsid w:val="004C3E59"/>
    <w:rsid w:val="004C551A"/>
    <w:rsid w:val="004C5C0A"/>
    <w:rsid w:val="004D12E4"/>
    <w:rsid w:val="004E4A54"/>
    <w:rsid w:val="004F6DB0"/>
    <w:rsid w:val="00512052"/>
    <w:rsid w:val="00515DE0"/>
    <w:rsid w:val="005216B6"/>
    <w:rsid w:val="00521A56"/>
    <w:rsid w:val="00532D1B"/>
    <w:rsid w:val="00532F95"/>
    <w:rsid w:val="0053681A"/>
    <w:rsid w:val="0054179A"/>
    <w:rsid w:val="00542A04"/>
    <w:rsid w:val="00544CD7"/>
    <w:rsid w:val="00546DF0"/>
    <w:rsid w:val="00552642"/>
    <w:rsid w:val="005625F1"/>
    <w:rsid w:val="0057131D"/>
    <w:rsid w:val="00575F88"/>
    <w:rsid w:val="00581888"/>
    <w:rsid w:val="00581A6D"/>
    <w:rsid w:val="005842E4"/>
    <w:rsid w:val="005A1AE4"/>
    <w:rsid w:val="005B39ED"/>
    <w:rsid w:val="005B51CF"/>
    <w:rsid w:val="005C3C74"/>
    <w:rsid w:val="005C5F69"/>
    <w:rsid w:val="005D4651"/>
    <w:rsid w:val="005E377F"/>
    <w:rsid w:val="005E50E1"/>
    <w:rsid w:val="005F0D40"/>
    <w:rsid w:val="006005C5"/>
    <w:rsid w:val="006061BD"/>
    <w:rsid w:val="0060730C"/>
    <w:rsid w:val="00607E58"/>
    <w:rsid w:val="00611524"/>
    <w:rsid w:val="00612D2B"/>
    <w:rsid w:val="00635AAD"/>
    <w:rsid w:val="006418E9"/>
    <w:rsid w:val="006423A4"/>
    <w:rsid w:val="006443DC"/>
    <w:rsid w:val="006453D6"/>
    <w:rsid w:val="00647C6B"/>
    <w:rsid w:val="00653CB3"/>
    <w:rsid w:val="0065525C"/>
    <w:rsid w:val="00656EBB"/>
    <w:rsid w:val="00660006"/>
    <w:rsid w:val="006625E4"/>
    <w:rsid w:val="00665D8A"/>
    <w:rsid w:val="006672BF"/>
    <w:rsid w:val="006704F4"/>
    <w:rsid w:val="006711BF"/>
    <w:rsid w:val="006722CA"/>
    <w:rsid w:val="0067570B"/>
    <w:rsid w:val="006800AD"/>
    <w:rsid w:val="00682D40"/>
    <w:rsid w:val="006A304A"/>
    <w:rsid w:val="006A411B"/>
    <w:rsid w:val="006A72A2"/>
    <w:rsid w:val="006C31DA"/>
    <w:rsid w:val="006C388A"/>
    <w:rsid w:val="006C3ED7"/>
    <w:rsid w:val="006C6017"/>
    <w:rsid w:val="006D5280"/>
    <w:rsid w:val="006E397A"/>
    <w:rsid w:val="006E4AB1"/>
    <w:rsid w:val="006E606A"/>
    <w:rsid w:val="0070046B"/>
    <w:rsid w:val="00701FCB"/>
    <w:rsid w:val="00704F52"/>
    <w:rsid w:val="0070536D"/>
    <w:rsid w:val="0071163E"/>
    <w:rsid w:val="007152BC"/>
    <w:rsid w:val="00730AC8"/>
    <w:rsid w:val="007402F4"/>
    <w:rsid w:val="00744209"/>
    <w:rsid w:val="00747939"/>
    <w:rsid w:val="007528B2"/>
    <w:rsid w:val="00752E0D"/>
    <w:rsid w:val="007537AE"/>
    <w:rsid w:val="007662AF"/>
    <w:rsid w:val="00766EC2"/>
    <w:rsid w:val="00773747"/>
    <w:rsid w:val="00773FA1"/>
    <w:rsid w:val="007777B1"/>
    <w:rsid w:val="007828C9"/>
    <w:rsid w:val="00786BE2"/>
    <w:rsid w:val="00787A59"/>
    <w:rsid w:val="00797D0A"/>
    <w:rsid w:val="007A54EA"/>
    <w:rsid w:val="007B055C"/>
    <w:rsid w:val="007B2656"/>
    <w:rsid w:val="007B5772"/>
    <w:rsid w:val="007B5F0A"/>
    <w:rsid w:val="007B67A6"/>
    <w:rsid w:val="007C5696"/>
    <w:rsid w:val="007D257C"/>
    <w:rsid w:val="007E36C9"/>
    <w:rsid w:val="007E742B"/>
    <w:rsid w:val="007F291D"/>
    <w:rsid w:val="007F531B"/>
    <w:rsid w:val="008016CA"/>
    <w:rsid w:val="00803C23"/>
    <w:rsid w:val="00811344"/>
    <w:rsid w:val="00820EC7"/>
    <w:rsid w:val="0082505F"/>
    <w:rsid w:val="00832A57"/>
    <w:rsid w:val="008355CF"/>
    <w:rsid w:val="00840518"/>
    <w:rsid w:val="00840FD5"/>
    <w:rsid w:val="0084468F"/>
    <w:rsid w:val="008550EC"/>
    <w:rsid w:val="00855F53"/>
    <w:rsid w:val="00856EBB"/>
    <w:rsid w:val="00864A9E"/>
    <w:rsid w:val="0086762B"/>
    <w:rsid w:val="0087211D"/>
    <w:rsid w:val="008756C0"/>
    <w:rsid w:val="00883573"/>
    <w:rsid w:val="00891D20"/>
    <w:rsid w:val="008A0821"/>
    <w:rsid w:val="008B6A7F"/>
    <w:rsid w:val="008B7265"/>
    <w:rsid w:val="008C6BD7"/>
    <w:rsid w:val="008C7705"/>
    <w:rsid w:val="008C796C"/>
    <w:rsid w:val="008D20F9"/>
    <w:rsid w:val="008D264C"/>
    <w:rsid w:val="008D2DC9"/>
    <w:rsid w:val="008D4CA5"/>
    <w:rsid w:val="008D61CD"/>
    <w:rsid w:val="008E6BE9"/>
    <w:rsid w:val="008F4EE9"/>
    <w:rsid w:val="008F5C5D"/>
    <w:rsid w:val="008F7591"/>
    <w:rsid w:val="00901ED1"/>
    <w:rsid w:val="00903A44"/>
    <w:rsid w:val="00907B74"/>
    <w:rsid w:val="00910D76"/>
    <w:rsid w:val="0091493E"/>
    <w:rsid w:val="00917074"/>
    <w:rsid w:val="009246FC"/>
    <w:rsid w:val="00925C48"/>
    <w:rsid w:val="0093193D"/>
    <w:rsid w:val="0093302B"/>
    <w:rsid w:val="00940C31"/>
    <w:rsid w:val="00940D8C"/>
    <w:rsid w:val="00941C52"/>
    <w:rsid w:val="009468D7"/>
    <w:rsid w:val="00951BB8"/>
    <w:rsid w:val="0095356E"/>
    <w:rsid w:val="009552BC"/>
    <w:rsid w:val="00957A7E"/>
    <w:rsid w:val="00964863"/>
    <w:rsid w:val="00964EA3"/>
    <w:rsid w:val="00967097"/>
    <w:rsid w:val="00972DC3"/>
    <w:rsid w:val="0097493F"/>
    <w:rsid w:val="00974EE1"/>
    <w:rsid w:val="0097767A"/>
    <w:rsid w:val="009942A3"/>
    <w:rsid w:val="0099646B"/>
    <w:rsid w:val="009A2095"/>
    <w:rsid w:val="009A46AB"/>
    <w:rsid w:val="009C7862"/>
    <w:rsid w:val="009D3A9D"/>
    <w:rsid w:val="009D3E8B"/>
    <w:rsid w:val="009D6AF6"/>
    <w:rsid w:val="009D6D90"/>
    <w:rsid w:val="009E49A8"/>
    <w:rsid w:val="009E49FA"/>
    <w:rsid w:val="009F53E9"/>
    <w:rsid w:val="009F7B1D"/>
    <w:rsid w:val="009F7C5A"/>
    <w:rsid w:val="00A07A4C"/>
    <w:rsid w:val="00A11248"/>
    <w:rsid w:val="00A23742"/>
    <w:rsid w:val="00A32604"/>
    <w:rsid w:val="00A3627D"/>
    <w:rsid w:val="00A36A02"/>
    <w:rsid w:val="00A40276"/>
    <w:rsid w:val="00A456BE"/>
    <w:rsid w:val="00A4705E"/>
    <w:rsid w:val="00A5247D"/>
    <w:rsid w:val="00A54220"/>
    <w:rsid w:val="00A54415"/>
    <w:rsid w:val="00A565CD"/>
    <w:rsid w:val="00A56A31"/>
    <w:rsid w:val="00A578A5"/>
    <w:rsid w:val="00A601E4"/>
    <w:rsid w:val="00A66DF5"/>
    <w:rsid w:val="00A67A25"/>
    <w:rsid w:val="00A729D6"/>
    <w:rsid w:val="00A745DC"/>
    <w:rsid w:val="00A83B4E"/>
    <w:rsid w:val="00A91468"/>
    <w:rsid w:val="00A97627"/>
    <w:rsid w:val="00AA565F"/>
    <w:rsid w:val="00AC03AF"/>
    <w:rsid w:val="00AC605F"/>
    <w:rsid w:val="00AC6779"/>
    <w:rsid w:val="00AD0863"/>
    <w:rsid w:val="00AD4936"/>
    <w:rsid w:val="00AD4B9D"/>
    <w:rsid w:val="00AE2660"/>
    <w:rsid w:val="00AE4E0E"/>
    <w:rsid w:val="00AF0739"/>
    <w:rsid w:val="00AF30FD"/>
    <w:rsid w:val="00AF4170"/>
    <w:rsid w:val="00B0278C"/>
    <w:rsid w:val="00B07722"/>
    <w:rsid w:val="00B109C9"/>
    <w:rsid w:val="00B12417"/>
    <w:rsid w:val="00B12AEE"/>
    <w:rsid w:val="00B22085"/>
    <w:rsid w:val="00B32F87"/>
    <w:rsid w:val="00B36B46"/>
    <w:rsid w:val="00B40C54"/>
    <w:rsid w:val="00B40FEB"/>
    <w:rsid w:val="00B50B51"/>
    <w:rsid w:val="00B531FC"/>
    <w:rsid w:val="00B54B7C"/>
    <w:rsid w:val="00B57806"/>
    <w:rsid w:val="00B630DB"/>
    <w:rsid w:val="00B671E8"/>
    <w:rsid w:val="00B6764F"/>
    <w:rsid w:val="00B7079B"/>
    <w:rsid w:val="00B71ED9"/>
    <w:rsid w:val="00B72E8C"/>
    <w:rsid w:val="00B80E05"/>
    <w:rsid w:val="00B869DF"/>
    <w:rsid w:val="00B913C5"/>
    <w:rsid w:val="00B93A55"/>
    <w:rsid w:val="00B94830"/>
    <w:rsid w:val="00B95662"/>
    <w:rsid w:val="00B973B0"/>
    <w:rsid w:val="00B975E9"/>
    <w:rsid w:val="00BA26FA"/>
    <w:rsid w:val="00BA2CD0"/>
    <w:rsid w:val="00BB09EB"/>
    <w:rsid w:val="00BB0FA2"/>
    <w:rsid w:val="00BB10A6"/>
    <w:rsid w:val="00BB2314"/>
    <w:rsid w:val="00BB367C"/>
    <w:rsid w:val="00BB415C"/>
    <w:rsid w:val="00BC743B"/>
    <w:rsid w:val="00BC7473"/>
    <w:rsid w:val="00BC761C"/>
    <w:rsid w:val="00BE3B91"/>
    <w:rsid w:val="00BE606B"/>
    <w:rsid w:val="00BE7859"/>
    <w:rsid w:val="00BE7B6F"/>
    <w:rsid w:val="00C024B0"/>
    <w:rsid w:val="00C02B9B"/>
    <w:rsid w:val="00C07BE8"/>
    <w:rsid w:val="00C12CD5"/>
    <w:rsid w:val="00C17BDD"/>
    <w:rsid w:val="00C3076B"/>
    <w:rsid w:val="00C329E3"/>
    <w:rsid w:val="00C415FB"/>
    <w:rsid w:val="00C423CD"/>
    <w:rsid w:val="00C4256A"/>
    <w:rsid w:val="00C425C7"/>
    <w:rsid w:val="00C4522C"/>
    <w:rsid w:val="00C5002B"/>
    <w:rsid w:val="00C50FB2"/>
    <w:rsid w:val="00C620BD"/>
    <w:rsid w:val="00C63F66"/>
    <w:rsid w:val="00C6511B"/>
    <w:rsid w:val="00C66271"/>
    <w:rsid w:val="00C70AB2"/>
    <w:rsid w:val="00C75070"/>
    <w:rsid w:val="00C80A14"/>
    <w:rsid w:val="00C812B8"/>
    <w:rsid w:val="00C857B8"/>
    <w:rsid w:val="00C86920"/>
    <w:rsid w:val="00CB39DB"/>
    <w:rsid w:val="00CB74EE"/>
    <w:rsid w:val="00CC38BF"/>
    <w:rsid w:val="00CD430E"/>
    <w:rsid w:val="00CD715B"/>
    <w:rsid w:val="00CD7F9D"/>
    <w:rsid w:val="00CE0BA5"/>
    <w:rsid w:val="00CF0B97"/>
    <w:rsid w:val="00CF22B3"/>
    <w:rsid w:val="00D002EE"/>
    <w:rsid w:val="00D0464F"/>
    <w:rsid w:val="00D06258"/>
    <w:rsid w:val="00D13819"/>
    <w:rsid w:val="00D14E9A"/>
    <w:rsid w:val="00D14F0D"/>
    <w:rsid w:val="00D1530D"/>
    <w:rsid w:val="00D15458"/>
    <w:rsid w:val="00D155D8"/>
    <w:rsid w:val="00D172D2"/>
    <w:rsid w:val="00D227B9"/>
    <w:rsid w:val="00D22B16"/>
    <w:rsid w:val="00D277BB"/>
    <w:rsid w:val="00D34C39"/>
    <w:rsid w:val="00D42D68"/>
    <w:rsid w:val="00D539F2"/>
    <w:rsid w:val="00D5660F"/>
    <w:rsid w:val="00D57E42"/>
    <w:rsid w:val="00D70F69"/>
    <w:rsid w:val="00D731D0"/>
    <w:rsid w:val="00D81761"/>
    <w:rsid w:val="00D82843"/>
    <w:rsid w:val="00D84F8C"/>
    <w:rsid w:val="00D860CB"/>
    <w:rsid w:val="00D92FA6"/>
    <w:rsid w:val="00D94F54"/>
    <w:rsid w:val="00D9654D"/>
    <w:rsid w:val="00DA36F6"/>
    <w:rsid w:val="00DA3F7E"/>
    <w:rsid w:val="00DA4399"/>
    <w:rsid w:val="00DA7745"/>
    <w:rsid w:val="00DA77B9"/>
    <w:rsid w:val="00DB58F8"/>
    <w:rsid w:val="00DC7122"/>
    <w:rsid w:val="00DD2D9E"/>
    <w:rsid w:val="00DD6660"/>
    <w:rsid w:val="00DD7590"/>
    <w:rsid w:val="00DF1C81"/>
    <w:rsid w:val="00E026E9"/>
    <w:rsid w:val="00E07721"/>
    <w:rsid w:val="00E21CA2"/>
    <w:rsid w:val="00E25525"/>
    <w:rsid w:val="00E26795"/>
    <w:rsid w:val="00E303B5"/>
    <w:rsid w:val="00E30A83"/>
    <w:rsid w:val="00E35663"/>
    <w:rsid w:val="00E5130B"/>
    <w:rsid w:val="00E521DE"/>
    <w:rsid w:val="00E6205F"/>
    <w:rsid w:val="00E62679"/>
    <w:rsid w:val="00E63E0E"/>
    <w:rsid w:val="00E67957"/>
    <w:rsid w:val="00E67B90"/>
    <w:rsid w:val="00E73236"/>
    <w:rsid w:val="00E85AA3"/>
    <w:rsid w:val="00E87395"/>
    <w:rsid w:val="00EA3021"/>
    <w:rsid w:val="00EA4F0F"/>
    <w:rsid w:val="00EB1D4B"/>
    <w:rsid w:val="00EB5CAE"/>
    <w:rsid w:val="00EC03B5"/>
    <w:rsid w:val="00ED5A14"/>
    <w:rsid w:val="00EE114A"/>
    <w:rsid w:val="00EE27DA"/>
    <w:rsid w:val="00EE5488"/>
    <w:rsid w:val="00EE60A5"/>
    <w:rsid w:val="00EE7CAD"/>
    <w:rsid w:val="00EF13D6"/>
    <w:rsid w:val="00EF4E57"/>
    <w:rsid w:val="00F027E3"/>
    <w:rsid w:val="00F037B1"/>
    <w:rsid w:val="00F14B96"/>
    <w:rsid w:val="00F1614D"/>
    <w:rsid w:val="00F16B50"/>
    <w:rsid w:val="00F241B4"/>
    <w:rsid w:val="00F2631A"/>
    <w:rsid w:val="00F33F1B"/>
    <w:rsid w:val="00F35717"/>
    <w:rsid w:val="00F376CD"/>
    <w:rsid w:val="00F41977"/>
    <w:rsid w:val="00F501D5"/>
    <w:rsid w:val="00F50223"/>
    <w:rsid w:val="00F53B5D"/>
    <w:rsid w:val="00F60356"/>
    <w:rsid w:val="00F64E1C"/>
    <w:rsid w:val="00F65DC6"/>
    <w:rsid w:val="00F665AD"/>
    <w:rsid w:val="00F71C9F"/>
    <w:rsid w:val="00F756F3"/>
    <w:rsid w:val="00F77F6A"/>
    <w:rsid w:val="00F80B16"/>
    <w:rsid w:val="00F85799"/>
    <w:rsid w:val="00F92B2E"/>
    <w:rsid w:val="00FA4847"/>
    <w:rsid w:val="00FA74BE"/>
    <w:rsid w:val="00FB2CFD"/>
    <w:rsid w:val="00FD0216"/>
    <w:rsid w:val="00FD6436"/>
    <w:rsid w:val="00FE28D7"/>
    <w:rsid w:val="00FF240D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91"/>
  </w:style>
  <w:style w:type="paragraph" w:styleId="1">
    <w:name w:val="heading 1"/>
    <w:basedOn w:val="a"/>
    <w:next w:val="a"/>
    <w:link w:val="10"/>
    <w:uiPriority w:val="99"/>
    <w:qFormat/>
    <w:rsid w:val="00903A4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unhideWhenUsed/>
    <w:qFormat/>
    <w:rsid w:val="00903A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3A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rsid w:val="00903A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3A44"/>
  </w:style>
  <w:style w:type="character" w:styleId="a3">
    <w:name w:val="Hyperlink"/>
    <w:basedOn w:val="a0"/>
    <w:uiPriority w:val="99"/>
    <w:semiHidden/>
    <w:unhideWhenUsed/>
    <w:rsid w:val="00903A44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903A4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3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A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903A44"/>
    <w:rPr>
      <w:b/>
      <w:bCs w:val="0"/>
    </w:rPr>
  </w:style>
  <w:style w:type="paragraph" w:styleId="a6">
    <w:name w:val="Normal (Web)"/>
    <w:basedOn w:val="a"/>
    <w:uiPriority w:val="99"/>
    <w:semiHidden/>
    <w:unhideWhenUsed/>
    <w:rsid w:val="00903A44"/>
    <w:pPr>
      <w:spacing w:after="28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03A44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03A44"/>
    <w:rPr>
      <w:rFonts w:ascii="Calibri" w:eastAsia="Times New Roman" w:hAnsi="Calibri" w:cs="Times New Roman"/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903A44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3A44"/>
    <w:rPr>
      <w:rFonts w:ascii="Calibri" w:eastAsia="Times New Roman" w:hAnsi="Calibri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903A4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03A4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03A4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03A44"/>
    <w:rPr>
      <w:rFonts w:ascii="Calibri" w:eastAsia="Times New Roman" w:hAnsi="Calibri" w:cs="Times New Roman"/>
    </w:rPr>
  </w:style>
  <w:style w:type="paragraph" w:styleId="af">
    <w:name w:val="caption"/>
    <w:basedOn w:val="a"/>
    <w:next w:val="a"/>
    <w:uiPriority w:val="99"/>
    <w:semiHidden/>
    <w:unhideWhenUsed/>
    <w:qFormat/>
    <w:rsid w:val="00903A44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903A44"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03A44"/>
    <w:rPr>
      <w:rFonts w:ascii="Calibri" w:eastAsia="Times New Roman" w:hAnsi="Calibri" w:cs="Times New Roman"/>
      <w:sz w:val="20"/>
      <w:szCs w:val="20"/>
    </w:rPr>
  </w:style>
  <w:style w:type="paragraph" w:styleId="af2">
    <w:name w:val="Title"/>
    <w:basedOn w:val="a"/>
    <w:next w:val="a"/>
    <w:link w:val="af3"/>
    <w:uiPriority w:val="99"/>
    <w:qFormat/>
    <w:rsid w:val="00903A4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903A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903A44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903A44"/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90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0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03A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03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03A44"/>
    <w:pPr>
      <w:spacing w:after="120"/>
    </w:pPr>
    <w:rPr>
      <w:rFonts w:ascii="Calibri" w:eastAsia="Times New Roman" w:hAnsi="Calibri" w:cs="Times New Roman"/>
      <w:sz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3A44"/>
    <w:rPr>
      <w:rFonts w:ascii="Calibri" w:eastAsia="Times New Roman" w:hAnsi="Calibri" w:cs="Times New Roman"/>
      <w:sz w:val="16"/>
      <w:lang w:val="x-none"/>
    </w:rPr>
  </w:style>
  <w:style w:type="paragraph" w:styleId="31">
    <w:name w:val="Body Text Indent 3"/>
    <w:basedOn w:val="a"/>
    <w:link w:val="32"/>
    <w:uiPriority w:val="99"/>
    <w:semiHidden/>
    <w:unhideWhenUsed/>
    <w:rsid w:val="00903A44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03A44"/>
    <w:rPr>
      <w:rFonts w:ascii="Calibri" w:eastAsia="Times New Roman" w:hAnsi="Calibri" w:cs="Times New Roman"/>
      <w:sz w:val="16"/>
      <w:szCs w:val="16"/>
    </w:rPr>
  </w:style>
  <w:style w:type="paragraph" w:styleId="af8">
    <w:name w:val="Plain Text"/>
    <w:basedOn w:val="a"/>
    <w:link w:val="af9"/>
    <w:uiPriority w:val="99"/>
    <w:semiHidden/>
    <w:unhideWhenUsed/>
    <w:rsid w:val="00903A44"/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rsid w:val="00903A44"/>
    <w:rPr>
      <w:rFonts w:ascii="Courier New" w:eastAsia="Times New Roman" w:hAnsi="Courier New" w:cs="Times New Roman"/>
      <w:sz w:val="20"/>
      <w:szCs w:val="20"/>
    </w:rPr>
  </w:style>
  <w:style w:type="paragraph" w:styleId="afa">
    <w:name w:val="annotation subject"/>
    <w:basedOn w:val="a9"/>
    <w:next w:val="a9"/>
    <w:link w:val="afb"/>
    <w:uiPriority w:val="99"/>
    <w:semiHidden/>
    <w:unhideWhenUsed/>
    <w:rsid w:val="00903A44"/>
    <w:rPr>
      <w:b/>
      <w:bCs/>
    </w:rPr>
  </w:style>
  <w:style w:type="character" w:customStyle="1" w:styleId="afb">
    <w:name w:val="Тема примечания Знак"/>
    <w:basedOn w:val="aa"/>
    <w:link w:val="afa"/>
    <w:uiPriority w:val="99"/>
    <w:semiHidden/>
    <w:rsid w:val="00903A44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903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03A44"/>
    <w:rPr>
      <w:rFonts w:ascii="Tahoma" w:eastAsia="Times New Roman" w:hAnsi="Tahoma" w:cs="Tahoma"/>
      <w:sz w:val="16"/>
      <w:szCs w:val="16"/>
    </w:rPr>
  </w:style>
  <w:style w:type="paragraph" w:styleId="afe">
    <w:name w:val="No Spacing"/>
    <w:uiPriority w:val="99"/>
    <w:qFormat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03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903A44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903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903A44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Обычный1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903A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Основной текст закона"/>
    <w:basedOn w:val="a"/>
    <w:uiPriority w:val="99"/>
    <w:rsid w:val="00903A44"/>
    <w:pPr>
      <w:spacing w:after="0" w:line="480" w:lineRule="auto"/>
      <w:ind w:firstLine="709"/>
      <w:jc w:val="both"/>
    </w:pPr>
    <w:rPr>
      <w:rFonts w:ascii="Cambria" w:eastAsia="MS ??" w:hAnsi="Cambria" w:cs="Cambria"/>
      <w:sz w:val="28"/>
      <w:szCs w:val="28"/>
    </w:rPr>
  </w:style>
  <w:style w:type="paragraph" w:customStyle="1" w:styleId="13">
    <w:name w:val="Без интервала1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Без интервала11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903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Рецензия1"/>
    <w:uiPriority w:val="99"/>
    <w:semiHidden/>
    <w:rsid w:val="00903A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uiPriority w:val="99"/>
    <w:rsid w:val="00903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Без интервала3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basedOn w:val="a0"/>
    <w:uiPriority w:val="99"/>
    <w:semiHidden/>
    <w:unhideWhenUsed/>
    <w:rsid w:val="00903A44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903A44"/>
    <w:rPr>
      <w:sz w:val="16"/>
    </w:rPr>
  </w:style>
  <w:style w:type="character" w:styleId="aff3">
    <w:name w:val="page number"/>
    <w:basedOn w:val="a0"/>
    <w:uiPriority w:val="99"/>
    <w:semiHidden/>
    <w:unhideWhenUsed/>
    <w:rsid w:val="00903A44"/>
    <w:rPr>
      <w:rFonts w:ascii="Times New Roman" w:hAnsi="Times New Roman" w:cs="Times New Roman" w:hint="default"/>
    </w:rPr>
  </w:style>
  <w:style w:type="character" w:customStyle="1" w:styleId="s102">
    <w:name w:val="s_102"/>
    <w:uiPriority w:val="99"/>
    <w:rsid w:val="00903A44"/>
    <w:rPr>
      <w:b/>
      <w:bCs w:val="0"/>
      <w:color w:val="000000"/>
    </w:rPr>
  </w:style>
  <w:style w:type="character" w:customStyle="1" w:styleId="apple-converted-space">
    <w:name w:val="apple-converted-space"/>
    <w:basedOn w:val="a0"/>
    <w:uiPriority w:val="99"/>
    <w:rsid w:val="00903A44"/>
    <w:rPr>
      <w:rFonts w:ascii="Times New Roman" w:hAnsi="Times New Roman" w:cs="Times New Roman" w:hint="default"/>
    </w:rPr>
  </w:style>
  <w:style w:type="character" w:customStyle="1" w:styleId="epm">
    <w:name w:val="epm"/>
    <w:basedOn w:val="a0"/>
    <w:uiPriority w:val="99"/>
    <w:rsid w:val="00903A44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903A44"/>
    <w:rPr>
      <w:rFonts w:ascii="Calibri" w:hAnsi="Calibri" w:hint="default"/>
      <w:sz w:val="16"/>
      <w:szCs w:val="16"/>
      <w:lang w:eastAsia="en-US"/>
    </w:rPr>
  </w:style>
  <w:style w:type="paragraph" w:customStyle="1" w:styleId="aff4">
    <w:name w:val="Заголовок"/>
    <w:basedOn w:val="a"/>
    <w:link w:val="aff5"/>
    <w:rsid w:val="00903A44"/>
    <w:rPr>
      <w:rFonts w:ascii="Calibri" w:eastAsia="Times New Roman" w:hAnsi="Calibri" w:cs="Times New Roman"/>
    </w:rPr>
  </w:style>
  <w:style w:type="character" w:customStyle="1" w:styleId="aff5">
    <w:name w:val="Заголовок Знак"/>
    <w:basedOn w:val="a0"/>
    <w:link w:val="aff4"/>
    <w:locked/>
    <w:rsid w:val="00903A44"/>
    <w:rPr>
      <w:rFonts w:ascii="Calibri" w:eastAsia="Times New Roman" w:hAnsi="Calibri" w:cs="Times New Roman"/>
    </w:rPr>
  </w:style>
  <w:style w:type="character" w:customStyle="1" w:styleId="BodyText2Char">
    <w:name w:val="Body Text 2 Char"/>
    <w:uiPriority w:val="99"/>
    <w:locked/>
    <w:rsid w:val="00903A44"/>
  </w:style>
  <w:style w:type="character" w:customStyle="1" w:styleId="FontStyle14">
    <w:name w:val="Font Style14"/>
    <w:uiPriority w:val="99"/>
    <w:rsid w:val="00903A44"/>
    <w:rPr>
      <w:rFonts w:ascii="Times New Roman" w:hAnsi="Times New Roman" w:cs="Times New Roman" w:hint="default"/>
      <w:sz w:val="22"/>
    </w:rPr>
  </w:style>
  <w:style w:type="character" w:customStyle="1" w:styleId="PlainTextChar1">
    <w:name w:val="Plain Text Char1"/>
    <w:uiPriority w:val="99"/>
    <w:semiHidden/>
    <w:locked/>
    <w:rsid w:val="00903A44"/>
    <w:rPr>
      <w:rFonts w:ascii="Courier New" w:hAnsi="Courier New" w:cs="Courier New" w:hint="default"/>
      <w:lang w:val="ru-RU" w:eastAsia="ru-RU"/>
    </w:rPr>
  </w:style>
  <w:style w:type="character" w:customStyle="1" w:styleId="CharChar6">
    <w:name w:val="Char Char6"/>
    <w:uiPriority w:val="99"/>
    <w:semiHidden/>
    <w:rsid w:val="00903A44"/>
    <w:rPr>
      <w:lang w:val="ru-RU" w:eastAsia="x-none"/>
    </w:rPr>
  </w:style>
  <w:style w:type="character" w:customStyle="1" w:styleId="CharChar">
    <w:name w:val="Char Char"/>
    <w:uiPriority w:val="99"/>
    <w:semiHidden/>
    <w:locked/>
    <w:rsid w:val="00903A44"/>
    <w:rPr>
      <w:rFonts w:ascii="Courier New" w:hAnsi="Courier New" w:cs="Courier New" w:hint="default"/>
      <w:lang w:val="ru-RU" w:eastAsia="ru-RU"/>
    </w:rPr>
  </w:style>
  <w:style w:type="character" w:customStyle="1" w:styleId="CharChar3">
    <w:name w:val="Char Char3"/>
    <w:uiPriority w:val="99"/>
    <w:semiHidden/>
    <w:locked/>
    <w:rsid w:val="00903A44"/>
    <w:rPr>
      <w:lang w:val="ru-RU" w:eastAsia="ru-RU"/>
    </w:rPr>
  </w:style>
  <w:style w:type="character" w:customStyle="1" w:styleId="CharChar11">
    <w:name w:val="Char Char11"/>
    <w:uiPriority w:val="99"/>
    <w:semiHidden/>
    <w:locked/>
    <w:rsid w:val="00903A44"/>
    <w:rPr>
      <w:rFonts w:ascii="Calibri" w:hAnsi="Calibri" w:hint="default"/>
      <w:lang w:val="ru-RU" w:eastAsia="en-US"/>
    </w:rPr>
  </w:style>
  <w:style w:type="table" w:styleId="aff6">
    <w:name w:val="Table Grid"/>
    <w:basedOn w:val="a1"/>
    <w:uiPriority w:val="99"/>
    <w:rsid w:val="00903A4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basedOn w:val="a"/>
    <w:uiPriority w:val="34"/>
    <w:qFormat/>
    <w:rsid w:val="001E5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91"/>
  </w:style>
  <w:style w:type="paragraph" w:styleId="1">
    <w:name w:val="heading 1"/>
    <w:basedOn w:val="a"/>
    <w:next w:val="a"/>
    <w:link w:val="10"/>
    <w:uiPriority w:val="99"/>
    <w:qFormat/>
    <w:rsid w:val="00903A4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unhideWhenUsed/>
    <w:qFormat/>
    <w:rsid w:val="00903A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3A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rsid w:val="00903A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3A44"/>
  </w:style>
  <w:style w:type="character" w:styleId="a3">
    <w:name w:val="Hyperlink"/>
    <w:basedOn w:val="a0"/>
    <w:uiPriority w:val="99"/>
    <w:semiHidden/>
    <w:unhideWhenUsed/>
    <w:rsid w:val="00903A44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903A4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3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A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903A44"/>
    <w:rPr>
      <w:b/>
      <w:bCs w:val="0"/>
    </w:rPr>
  </w:style>
  <w:style w:type="paragraph" w:styleId="a6">
    <w:name w:val="Normal (Web)"/>
    <w:basedOn w:val="a"/>
    <w:uiPriority w:val="99"/>
    <w:semiHidden/>
    <w:unhideWhenUsed/>
    <w:rsid w:val="00903A44"/>
    <w:pPr>
      <w:spacing w:after="28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03A44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03A44"/>
    <w:rPr>
      <w:rFonts w:ascii="Calibri" w:eastAsia="Times New Roman" w:hAnsi="Calibri" w:cs="Times New Roman"/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903A44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3A44"/>
    <w:rPr>
      <w:rFonts w:ascii="Calibri" w:eastAsia="Times New Roman" w:hAnsi="Calibri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903A4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03A4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03A4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03A44"/>
    <w:rPr>
      <w:rFonts w:ascii="Calibri" w:eastAsia="Times New Roman" w:hAnsi="Calibri" w:cs="Times New Roman"/>
    </w:rPr>
  </w:style>
  <w:style w:type="paragraph" w:styleId="af">
    <w:name w:val="caption"/>
    <w:basedOn w:val="a"/>
    <w:next w:val="a"/>
    <w:uiPriority w:val="99"/>
    <w:semiHidden/>
    <w:unhideWhenUsed/>
    <w:qFormat/>
    <w:rsid w:val="00903A44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903A44"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03A44"/>
    <w:rPr>
      <w:rFonts w:ascii="Calibri" w:eastAsia="Times New Roman" w:hAnsi="Calibri" w:cs="Times New Roman"/>
      <w:sz w:val="20"/>
      <w:szCs w:val="20"/>
    </w:rPr>
  </w:style>
  <w:style w:type="paragraph" w:styleId="af2">
    <w:name w:val="Title"/>
    <w:basedOn w:val="a"/>
    <w:next w:val="a"/>
    <w:link w:val="af3"/>
    <w:uiPriority w:val="99"/>
    <w:qFormat/>
    <w:rsid w:val="00903A4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903A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903A44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903A44"/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90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0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03A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03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03A44"/>
    <w:pPr>
      <w:spacing w:after="120"/>
    </w:pPr>
    <w:rPr>
      <w:rFonts w:ascii="Calibri" w:eastAsia="Times New Roman" w:hAnsi="Calibri" w:cs="Times New Roman"/>
      <w:sz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3A44"/>
    <w:rPr>
      <w:rFonts w:ascii="Calibri" w:eastAsia="Times New Roman" w:hAnsi="Calibri" w:cs="Times New Roman"/>
      <w:sz w:val="16"/>
      <w:lang w:val="x-none"/>
    </w:rPr>
  </w:style>
  <w:style w:type="paragraph" w:styleId="31">
    <w:name w:val="Body Text Indent 3"/>
    <w:basedOn w:val="a"/>
    <w:link w:val="32"/>
    <w:uiPriority w:val="99"/>
    <w:semiHidden/>
    <w:unhideWhenUsed/>
    <w:rsid w:val="00903A44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03A44"/>
    <w:rPr>
      <w:rFonts w:ascii="Calibri" w:eastAsia="Times New Roman" w:hAnsi="Calibri" w:cs="Times New Roman"/>
      <w:sz w:val="16"/>
      <w:szCs w:val="16"/>
    </w:rPr>
  </w:style>
  <w:style w:type="paragraph" w:styleId="af8">
    <w:name w:val="Plain Text"/>
    <w:basedOn w:val="a"/>
    <w:link w:val="af9"/>
    <w:uiPriority w:val="99"/>
    <w:semiHidden/>
    <w:unhideWhenUsed/>
    <w:rsid w:val="00903A44"/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rsid w:val="00903A44"/>
    <w:rPr>
      <w:rFonts w:ascii="Courier New" w:eastAsia="Times New Roman" w:hAnsi="Courier New" w:cs="Times New Roman"/>
      <w:sz w:val="20"/>
      <w:szCs w:val="20"/>
    </w:rPr>
  </w:style>
  <w:style w:type="paragraph" w:styleId="afa">
    <w:name w:val="annotation subject"/>
    <w:basedOn w:val="a9"/>
    <w:next w:val="a9"/>
    <w:link w:val="afb"/>
    <w:uiPriority w:val="99"/>
    <w:semiHidden/>
    <w:unhideWhenUsed/>
    <w:rsid w:val="00903A44"/>
    <w:rPr>
      <w:b/>
      <w:bCs/>
    </w:rPr>
  </w:style>
  <w:style w:type="character" w:customStyle="1" w:styleId="afb">
    <w:name w:val="Тема примечания Знак"/>
    <w:basedOn w:val="aa"/>
    <w:link w:val="afa"/>
    <w:uiPriority w:val="99"/>
    <w:semiHidden/>
    <w:rsid w:val="00903A44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903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03A44"/>
    <w:rPr>
      <w:rFonts w:ascii="Tahoma" w:eastAsia="Times New Roman" w:hAnsi="Tahoma" w:cs="Tahoma"/>
      <w:sz w:val="16"/>
      <w:szCs w:val="16"/>
    </w:rPr>
  </w:style>
  <w:style w:type="paragraph" w:styleId="afe">
    <w:name w:val="No Spacing"/>
    <w:uiPriority w:val="99"/>
    <w:qFormat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03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903A44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903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903A44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Обычный1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903A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Основной текст закона"/>
    <w:basedOn w:val="a"/>
    <w:uiPriority w:val="99"/>
    <w:rsid w:val="00903A44"/>
    <w:pPr>
      <w:spacing w:after="0" w:line="480" w:lineRule="auto"/>
      <w:ind w:firstLine="709"/>
      <w:jc w:val="both"/>
    </w:pPr>
    <w:rPr>
      <w:rFonts w:ascii="Cambria" w:eastAsia="MS ??" w:hAnsi="Cambria" w:cs="Cambria"/>
      <w:sz w:val="28"/>
      <w:szCs w:val="28"/>
    </w:rPr>
  </w:style>
  <w:style w:type="paragraph" w:customStyle="1" w:styleId="13">
    <w:name w:val="Без интервала1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Без интервала11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903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Рецензия1"/>
    <w:uiPriority w:val="99"/>
    <w:semiHidden/>
    <w:rsid w:val="00903A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uiPriority w:val="99"/>
    <w:rsid w:val="00903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Без интервала3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uiPriority w:val="99"/>
    <w:rsid w:val="009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basedOn w:val="a0"/>
    <w:uiPriority w:val="99"/>
    <w:semiHidden/>
    <w:unhideWhenUsed/>
    <w:rsid w:val="00903A44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903A44"/>
    <w:rPr>
      <w:sz w:val="16"/>
    </w:rPr>
  </w:style>
  <w:style w:type="character" w:styleId="aff3">
    <w:name w:val="page number"/>
    <w:basedOn w:val="a0"/>
    <w:uiPriority w:val="99"/>
    <w:semiHidden/>
    <w:unhideWhenUsed/>
    <w:rsid w:val="00903A44"/>
    <w:rPr>
      <w:rFonts w:ascii="Times New Roman" w:hAnsi="Times New Roman" w:cs="Times New Roman" w:hint="default"/>
    </w:rPr>
  </w:style>
  <w:style w:type="character" w:customStyle="1" w:styleId="s102">
    <w:name w:val="s_102"/>
    <w:uiPriority w:val="99"/>
    <w:rsid w:val="00903A44"/>
    <w:rPr>
      <w:b/>
      <w:bCs w:val="0"/>
      <w:color w:val="000000"/>
    </w:rPr>
  </w:style>
  <w:style w:type="character" w:customStyle="1" w:styleId="apple-converted-space">
    <w:name w:val="apple-converted-space"/>
    <w:basedOn w:val="a0"/>
    <w:uiPriority w:val="99"/>
    <w:rsid w:val="00903A44"/>
    <w:rPr>
      <w:rFonts w:ascii="Times New Roman" w:hAnsi="Times New Roman" w:cs="Times New Roman" w:hint="default"/>
    </w:rPr>
  </w:style>
  <w:style w:type="character" w:customStyle="1" w:styleId="epm">
    <w:name w:val="epm"/>
    <w:basedOn w:val="a0"/>
    <w:uiPriority w:val="99"/>
    <w:rsid w:val="00903A44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903A44"/>
    <w:rPr>
      <w:rFonts w:ascii="Calibri" w:hAnsi="Calibri" w:hint="default"/>
      <w:sz w:val="16"/>
      <w:szCs w:val="16"/>
      <w:lang w:eastAsia="en-US"/>
    </w:rPr>
  </w:style>
  <w:style w:type="paragraph" w:customStyle="1" w:styleId="aff4">
    <w:name w:val="Заголовок"/>
    <w:basedOn w:val="a"/>
    <w:link w:val="aff5"/>
    <w:rsid w:val="00903A44"/>
    <w:rPr>
      <w:rFonts w:ascii="Calibri" w:eastAsia="Times New Roman" w:hAnsi="Calibri" w:cs="Times New Roman"/>
    </w:rPr>
  </w:style>
  <w:style w:type="character" w:customStyle="1" w:styleId="aff5">
    <w:name w:val="Заголовок Знак"/>
    <w:basedOn w:val="a0"/>
    <w:link w:val="aff4"/>
    <w:locked/>
    <w:rsid w:val="00903A44"/>
    <w:rPr>
      <w:rFonts w:ascii="Calibri" w:eastAsia="Times New Roman" w:hAnsi="Calibri" w:cs="Times New Roman"/>
    </w:rPr>
  </w:style>
  <w:style w:type="character" w:customStyle="1" w:styleId="BodyText2Char">
    <w:name w:val="Body Text 2 Char"/>
    <w:uiPriority w:val="99"/>
    <w:locked/>
    <w:rsid w:val="00903A44"/>
  </w:style>
  <w:style w:type="character" w:customStyle="1" w:styleId="FontStyle14">
    <w:name w:val="Font Style14"/>
    <w:uiPriority w:val="99"/>
    <w:rsid w:val="00903A44"/>
    <w:rPr>
      <w:rFonts w:ascii="Times New Roman" w:hAnsi="Times New Roman" w:cs="Times New Roman" w:hint="default"/>
      <w:sz w:val="22"/>
    </w:rPr>
  </w:style>
  <w:style w:type="character" w:customStyle="1" w:styleId="PlainTextChar1">
    <w:name w:val="Plain Text Char1"/>
    <w:uiPriority w:val="99"/>
    <w:semiHidden/>
    <w:locked/>
    <w:rsid w:val="00903A44"/>
    <w:rPr>
      <w:rFonts w:ascii="Courier New" w:hAnsi="Courier New" w:cs="Courier New" w:hint="default"/>
      <w:lang w:val="ru-RU" w:eastAsia="ru-RU"/>
    </w:rPr>
  </w:style>
  <w:style w:type="character" w:customStyle="1" w:styleId="CharChar6">
    <w:name w:val="Char Char6"/>
    <w:uiPriority w:val="99"/>
    <w:semiHidden/>
    <w:rsid w:val="00903A44"/>
    <w:rPr>
      <w:lang w:val="ru-RU" w:eastAsia="x-none"/>
    </w:rPr>
  </w:style>
  <w:style w:type="character" w:customStyle="1" w:styleId="CharChar">
    <w:name w:val="Char Char"/>
    <w:uiPriority w:val="99"/>
    <w:semiHidden/>
    <w:locked/>
    <w:rsid w:val="00903A44"/>
    <w:rPr>
      <w:rFonts w:ascii="Courier New" w:hAnsi="Courier New" w:cs="Courier New" w:hint="default"/>
      <w:lang w:val="ru-RU" w:eastAsia="ru-RU"/>
    </w:rPr>
  </w:style>
  <w:style w:type="character" w:customStyle="1" w:styleId="CharChar3">
    <w:name w:val="Char Char3"/>
    <w:uiPriority w:val="99"/>
    <w:semiHidden/>
    <w:locked/>
    <w:rsid w:val="00903A44"/>
    <w:rPr>
      <w:lang w:val="ru-RU" w:eastAsia="ru-RU"/>
    </w:rPr>
  </w:style>
  <w:style w:type="character" w:customStyle="1" w:styleId="CharChar11">
    <w:name w:val="Char Char11"/>
    <w:uiPriority w:val="99"/>
    <w:semiHidden/>
    <w:locked/>
    <w:rsid w:val="00903A44"/>
    <w:rPr>
      <w:rFonts w:ascii="Calibri" w:hAnsi="Calibri" w:hint="default"/>
      <w:lang w:val="ru-RU" w:eastAsia="en-US"/>
    </w:rPr>
  </w:style>
  <w:style w:type="table" w:styleId="aff6">
    <w:name w:val="Table Grid"/>
    <w:basedOn w:val="a1"/>
    <w:uiPriority w:val="99"/>
    <w:rsid w:val="00903A4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basedOn w:val="a"/>
    <w:uiPriority w:val="34"/>
    <w:qFormat/>
    <w:rsid w:val="001E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1BE7D9CB6BD75E2042F2418D3C1F86A40B2A95D8F5E3DCC961D43D3000BC554CF26464254F3F090I5c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1AF6D69F47E6ABFFAB3667C1F1DCB2203C5D9284680720B8AC78CAD8036C24A6123EDF0FDADFD6o2O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DF8096156859D3FC2CA68065714FF7C700545AADE8291CE9C1EB9F64L2C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5770</Words>
  <Characters>32893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Калабушкина</cp:lastModifiedBy>
  <cp:revision>2</cp:revision>
  <dcterms:created xsi:type="dcterms:W3CDTF">2020-03-03T13:31:00Z</dcterms:created>
  <dcterms:modified xsi:type="dcterms:W3CDTF">2020-03-03T13:31:00Z</dcterms:modified>
</cp:coreProperties>
</file>